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B9AB" w14:textId="1A53E6AB" w:rsidR="00F50DE7" w:rsidRPr="00BC0FDC" w:rsidRDefault="00CE1683">
      <w:pPr>
        <w:rPr>
          <w:b/>
          <w:color w:val="C00000"/>
          <w:sz w:val="32"/>
          <w:szCs w:val="32"/>
        </w:rPr>
      </w:pPr>
      <w:r w:rsidRPr="00BC0FDC">
        <w:rPr>
          <w:b/>
          <w:color w:val="C00000"/>
          <w:sz w:val="32"/>
          <w:szCs w:val="32"/>
        </w:rPr>
        <w:t>IBM Cognos Analytics Welcome Page Modifications</w:t>
      </w:r>
    </w:p>
    <w:p w14:paraId="67E28798" w14:textId="0F46DCF9" w:rsidR="00CE1683" w:rsidRDefault="001430F6">
      <w:r>
        <w:rPr>
          <w:noProof/>
        </w:rPr>
        <w:drawing>
          <wp:inline distT="0" distB="0" distL="0" distR="0" wp14:anchorId="2C97E5D2" wp14:editId="113E2D5C">
            <wp:extent cx="5486400" cy="2730890"/>
            <wp:effectExtent l="19050" t="19050" r="1905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 Original welcome p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3089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F316ED" w14:textId="6A04CED1" w:rsidR="00E57F3E" w:rsidRDefault="00E57F3E">
      <w:r>
        <w:t>On the ICA Welcome page</w:t>
      </w:r>
      <w:r w:rsidR="00BC0FDC">
        <w:rPr>
          <w:rStyle w:val="FootnoteReference"/>
        </w:rPr>
        <w:footnoteReference w:id="1"/>
      </w:r>
      <w:r>
        <w:t xml:space="preserve">, </w:t>
      </w:r>
      <w:r w:rsidR="006D6331">
        <w:t xml:space="preserve">the following instructions will </w:t>
      </w:r>
      <w:r>
        <w:t>get rid of the</w:t>
      </w:r>
      <w:r w:rsidR="00CE1683">
        <w:t xml:space="preserve"> </w:t>
      </w:r>
      <w:proofErr w:type="spellStart"/>
      <w:r w:rsidR="00CE1683" w:rsidRPr="006D6331">
        <w:rPr>
          <w:rFonts w:ascii="Courier New" w:hAnsi="Courier New" w:cs="Courier New"/>
          <w:b/>
        </w:rPr>
        <w:t>secondaryWelcomeMsg</w:t>
      </w:r>
      <w:proofErr w:type="spellEnd"/>
      <w:r w:rsidR="00BA7173">
        <w:t xml:space="preserve"> </w:t>
      </w:r>
      <w:proofErr w:type="gramStart"/>
      <w:r w:rsidR="00BA7173">
        <w:t>(</w:t>
      </w:r>
      <w:r>
        <w:t xml:space="preserve"> “</w:t>
      </w:r>
      <w:proofErr w:type="gramEnd"/>
      <w:r w:rsidRPr="00E57F3E">
        <w:rPr>
          <w:i/>
        </w:rPr>
        <w:t>Get started by opening a dashboard, report or story!</w:t>
      </w:r>
      <w:r>
        <w:t>”</w:t>
      </w:r>
      <w:r w:rsidR="006D6331">
        <w:t xml:space="preserve"> ):</w:t>
      </w:r>
    </w:p>
    <w:p w14:paraId="6117693C" w14:textId="31BB7C1B" w:rsidR="006D6331" w:rsidRDefault="006D6331">
      <w:r>
        <w:rPr>
          <w:noProof/>
        </w:rPr>
        <w:drawing>
          <wp:inline distT="0" distB="0" distL="0" distR="0" wp14:anchorId="4AEA5CE8" wp14:editId="523E0E68">
            <wp:extent cx="4682134" cy="82303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2 secondary welcome mess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134" cy="82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4E6DD" w14:textId="6BAEEBDC" w:rsidR="006D6331" w:rsidRDefault="006D6331">
      <w:r>
        <w:t xml:space="preserve">And the </w:t>
      </w:r>
      <w:proofErr w:type="spellStart"/>
      <w:r w:rsidRPr="006D6331">
        <w:rPr>
          <w:rFonts w:ascii="Courier New" w:hAnsi="Courier New" w:cs="Courier New"/>
          <w:b/>
        </w:rPr>
        <w:t>homeReferenceContainer</w:t>
      </w:r>
      <w:proofErr w:type="spellEnd"/>
      <w:r>
        <w:t xml:space="preserve"> </w:t>
      </w:r>
      <w:proofErr w:type="gramStart"/>
      <w:r>
        <w:t xml:space="preserve">( </w:t>
      </w:r>
      <w:r w:rsidRPr="006D6331">
        <w:rPr>
          <w:i/>
        </w:rPr>
        <w:t>“</w:t>
      </w:r>
      <w:proofErr w:type="gramEnd"/>
      <w:r w:rsidRPr="006D6331">
        <w:rPr>
          <w:i/>
        </w:rPr>
        <w:t>Quick reference”</w:t>
      </w:r>
      <w:r>
        <w:t xml:space="preserve"> ) menu:</w:t>
      </w:r>
    </w:p>
    <w:p w14:paraId="7A426355" w14:textId="4FE86654" w:rsidR="006D6331" w:rsidRDefault="006D6331">
      <w:r>
        <w:rPr>
          <w:noProof/>
        </w:rPr>
        <w:drawing>
          <wp:inline distT="0" distB="0" distL="0" distR="0" wp14:anchorId="723EFB60" wp14:editId="201976D2">
            <wp:extent cx="1953173" cy="2286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1 quick reference sec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17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A84A7" w14:textId="2EB8DD62" w:rsidR="009121E0" w:rsidRDefault="009121E0">
      <w:r>
        <w:t>The idea is to locate the Web structures that create these annoying page elements, and modify or remove the structures.</w:t>
      </w:r>
    </w:p>
    <w:p w14:paraId="309FE697" w14:textId="55321B10" w:rsidR="006D6331" w:rsidRDefault="004C5DB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D84B1" wp14:editId="2F39449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70535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1F5AF" w14:textId="21F96FDE" w:rsidR="006D6331" w:rsidRPr="006D6331" w:rsidRDefault="006D6331" w:rsidP="006D6331">
                            <w:pPr>
                              <w:shd w:val="clear" w:color="auto" w:fill="BFBFBF" w:themeFill="background1" w:themeFillShade="BF"/>
                              <w:rPr>
                                <w:sz w:val="28"/>
                                <w:szCs w:val="28"/>
                              </w:rPr>
                            </w:pPr>
                            <w:r w:rsidRPr="006D633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DISCLAIMER</w:t>
                            </w:r>
                            <w:r w:rsidRPr="006D6331">
                              <w:rPr>
                                <w:sz w:val="28"/>
                                <w:szCs w:val="28"/>
                              </w:rPr>
                              <w:t xml:space="preserve">: Try this procedure at your own risk. I will </w:t>
                            </w:r>
                            <w:r w:rsidRPr="006D633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NOT</w:t>
                            </w:r>
                            <w:r w:rsidRPr="006D6331">
                              <w:rPr>
                                <w:sz w:val="28"/>
                                <w:szCs w:val="28"/>
                              </w:rPr>
                              <w:t xml:space="preserve"> be responsible for any system failures that may occur.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D8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370.5pt;height: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" fillcolor="#bfbfbf [2412]">
                <v:textbox>
                  <w:txbxContent>
                    <w:p w14:paraId="27C1F5AF" w14:textId="21F96FDE" w:rsidR="006D6331" w:rsidRPr="006D6331" w:rsidRDefault="006D6331" w:rsidP="006D6331">
                      <w:pPr>
                        <w:shd w:val="clear" w:color="auto" w:fill="BFBFBF" w:themeFill="background1" w:themeFillShade="BF"/>
                        <w:rPr>
                          <w:sz w:val="28"/>
                          <w:szCs w:val="28"/>
                        </w:rPr>
                      </w:pPr>
                      <w:r w:rsidRPr="006D6331">
                        <w:rPr>
                          <w:b/>
                          <w:color w:val="FF0000"/>
                          <w:sz w:val="28"/>
                          <w:szCs w:val="28"/>
                        </w:rPr>
                        <w:t>DISCLAIMER</w:t>
                      </w:r>
                      <w:r w:rsidRPr="006D6331">
                        <w:rPr>
                          <w:sz w:val="28"/>
                          <w:szCs w:val="28"/>
                        </w:rPr>
                        <w:t xml:space="preserve">: Try this procedure at your own risk. I will </w:t>
                      </w:r>
                      <w:r w:rsidRPr="006D6331">
                        <w:rPr>
                          <w:b/>
                          <w:sz w:val="28"/>
                          <w:szCs w:val="28"/>
                          <w:u w:val="single"/>
                        </w:rPr>
                        <w:t>NOT</w:t>
                      </w:r>
                      <w:r w:rsidRPr="006D6331">
                        <w:rPr>
                          <w:sz w:val="28"/>
                          <w:szCs w:val="28"/>
                        </w:rPr>
                        <w:t xml:space="preserve"> be responsible for any system failures that may occur.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AE6445" w14:textId="77777777" w:rsidR="006D6331" w:rsidRDefault="006D6331"/>
    <w:p w14:paraId="0B4985D3" w14:textId="77777777" w:rsidR="006D6331" w:rsidRDefault="006D6331"/>
    <w:p w14:paraId="70656683" w14:textId="6DD1A28F" w:rsidR="006D6331" w:rsidRDefault="006D6331" w:rsidP="00A0429F">
      <w:pPr>
        <w:pStyle w:val="ExerciseHeader"/>
      </w:pPr>
      <w:r>
        <w:t>Procedure</w:t>
      </w:r>
    </w:p>
    <w:p w14:paraId="2DCA45E5" w14:textId="3FFB789F" w:rsidR="004C5DBB" w:rsidRPr="004C5DBB" w:rsidRDefault="004C5DBB" w:rsidP="004C5DBB">
      <w:pPr>
        <w:pStyle w:val="ListParagraph"/>
        <w:spacing w:before="240"/>
        <w:contextualSpacing w:val="0"/>
        <w:rPr>
          <w:b/>
          <w:sz w:val="28"/>
          <w:szCs w:val="28"/>
        </w:rPr>
      </w:pPr>
      <w:r w:rsidRPr="004C5DBB">
        <w:rPr>
          <w:b/>
          <w:sz w:val="28"/>
          <w:szCs w:val="28"/>
        </w:rPr>
        <w:t>Task 1: Locate the bundle.js File</w:t>
      </w:r>
    </w:p>
    <w:p w14:paraId="123BEF56" w14:textId="5EBDAE08" w:rsidR="00E57F3E" w:rsidRPr="00A0429F" w:rsidRDefault="00A0429F" w:rsidP="00A0429F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Locate the </w:t>
      </w:r>
      <w:r w:rsidR="00E57F3E" w:rsidRPr="00A0429F">
        <w:rPr>
          <w:b/>
          <w:sz w:val="24"/>
          <w:szCs w:val="24"/>
        </w:rPr>
        <w:t>bundle.js</w:t>
      </w:r>
      <w:r w:rsidR="00E57F3E" w:rsidRPr="00A0429F">
        <w:rPr>
          <w:sz w:val="24"/>
          <w:szCs w:val="24"/>
        </w:rPr>
        <w:t xml:space="preserve"> </w:t>
      </w:r>
      <w:proofErr w:type="spellStart"/>
      <w:r w:rsidR="009121E0">
        <w:rPr>
          <w:sz w:val="24"/>
          <w:szCs w:val="24"/>
        </w:rPr>
        <w:t>Javascript</w:t>
      </w:r>
      <w:proofErr w:type="spellEnd"/>
      <w:r w:rsidR="009121E0">
        <w:rPr>
          <w:sz w:val="24"/>
          <w:szCs w:val="24"/>
        </w:rPr>
        <w:t xml:space="preserve"> </w:t>
      </w:r>
      <w:r w:rsidR="00E57F3E" w:rsidRPr="00A0429F">
        <w:rPr>
          <w:sz w:val="24"/>
          <w:szCs w:val="24"/>
        </w:rPr>
        <w:t>file</w:t>
      </w:r>
      <w:r>
        <w:rPr>
          <w:sz w:val="24"/>
          <w:szCs w:val="24"/>
        </w:rPr>
        <w:t xml:space="preserve"> </w:t>
      </w:r>
      <w:r w:rsidR="009121E0">
        <w:rPr>
          <w:sz w:val="24"/>
          <w:szCs w:val="24"/>
        </w:rPr>
        <w:t xml:space="preserve">buried deep </w:t>
      </w:r>
      <w:r>
        <w:rPr>
          <w:sz w:val="24"/>
          <w:szCs w:val="24"/>
        </w:rPr>
        <w:t>in your Cognos Analytics install location</w:t>
      </w:r>
      <w:r w:rsidR="00E57F3E" w:rsidRPr="00A0429F">
        <w:rPr>
          <w:sz w:val="24"/>
          <w:szCs w:val="24"/>
        </w:rPr>
        <w:t>.</w:t>
      </w:r>
    </w:p>
    <w:p w14:paraId="60DB9735" w14:textId="72090728" w:rsidR="00E57F3E" w:rsidRDefault="00E57F3E" w:rsidP="00A0429F">
      <w:pPr>
        <w:pStyle w:val="ListParagraph"/>
        <w:contextualSpacing w:val="0"/>
        <w:rPr>
          <w:sz w:val="24"/>
          <w:szCs w:val="24"/>
        </w:rPr>
      </w:pPr>
      <w:r w:rsidRPr="00A0429F">
        <w:rPr>
          <w:sz w:val="24"/>
          <w:szCs w:val="24"/>
        </w:rPr>
        <w:t>&lt;</w:t>
      </w:r>
      <w:r w:rsidRPr="00A0429F">
        <w:rPr>
          <w:i/>
          <w:sz w:val="24"/>
          <w:szCs w:val="24"/>
        </w:rPr>
        <w:t>install location</w:t>
      </w:r>
      <w:r w:rsidRPr="00A0429F">
        <w:rPr>
          <w:sz w:val="24"/>
          <w:szCs w:val="24"/>
        </w:rPr>
        <w:t>&gt;\</w:t>
      </w:r>
      <w:proofErr w:type="spellStart"/>
      <w:r w:rsidRPr="00A0429F">
        <w:rPr>
          <w:sz w:val="24"/>
          <w:szCs w:val="24"/>
        </w:rPr>
        <w:t>cognos</w:t>
      </w:r>
      <w:proofErr w:type="spellEnd"/>
      <w:r w:rsidRPr="00A0429F">
        <w:rPr>
          <w:sz w:val="24"/>
          <w:szCs w:val="24"/>
        </w:rPr>
        <w:t>\analytics\</w:t>
      </w:r>
      <w:proofErr w:type="spellStart"/>
      <w:r w:rsidRPr="00A0429F">
        <w:rPr>
          <w:sz w:val="24"/>
          <w:szCs w:val="24"/>
        </w:rPr>
        <w:t>webcontent</w:t>
      </w:r>
      <w:proofErr w:type="spellEnd"/>
      <w:r w:rsidRPr="00A0429F">
        <w:rPr>
          <w:sz w:val="24"/>
          <w:szCs w:val="24"/>
        </w:rPr>
        <w:t>\bi\</w:t>
      </w:r>
      <w:proofErr w:type="spellStart"/>
      <w:r w:rsidRPr="00A0429F">
        <w:rPr>
          <w:sz w:val="24"/>
          <w:szCs w:val="24"/>
        </w:rPr>
        <w:t>js</w:t>
      </w:r>
      <w:proofErr w:type="spellEnd"/>
      <w:r w:rsidRPr="00A0429F">
        <w:rPr>
          <w:sz w:val="24"/>
          <w:szCs w:val="24"/>
        </w:rPr>
        <w:t>\</w:t>
      </w:r>
      <w:proofErr w:type="spellStart"/>
      <w:r w:rsidRPr="00A0429F">
        <w:rPr>
          <w:sz w:val="24"/>
          <w:szCs w:val="24"/>
        </w:rPr>
        <w:t>cahome</w:t>
      </w:r>
      <w:proofErr w:type="spellEnd"/>
      <w:r w:rsidRPr="00A0429F">
        <w:rPr>
          <w:sz w:val="24"/>
          <w:szCs w:val="24"/>
        </w:rPr>
        <w:t>\bundle.js</w:t>
      </w:r>
    </w:p>
    <w:p w14:paraId="5F647F8B" w14:textId="4C00D1CE" w:rsidR="004C5DBB" w:rsidRPr="00A0429F" w:rsidRDefault="004C5DBB" w:rsidP="00A0429F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 will probably need Cognos </w:t>
      </w:r>
      <w:r w:rsidRPr="004C5DBB">
        <w:rPr>
          <w:i/>
          <w:sz w:val="24"/>
          <w:szCs w:val="24"/>
        </w:rPr>
        <w:t>System Administrator</w:t>
      </w:r>
      <w:r>
        <w:rPr>
          <w:sz w:val="24"/>
          <w:szCs w:val="24"/>
        </w:rPr>
        <w:t xml:space="preserve"> privileges to get near this file on your Cognos Application Server.</w:t>
      </w:r>
    </w:p>
    <w:p w14:paraId="63265CE2" w14:textId="79B0D33D" w:rsidR="00A0429F" w:rsidRDefault="00A0429F" w:rsidP="00A0429F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A0429F">
        <w:rPr>
          <w:b/>
          <w:color w:val="FF0000"/>
          <w:sz w:val="24"/>
          <w:szCs w:val="24"/>
          <w:u w:val="single"/>
        </w:rPr>
        <w:t>STOP - IMPORTANT</w:t>
      </w:r>
      <w:r>
        <w:rPr>
          <w:sz w:val="24"/>
          <w:szCs w:val="24"/>
        </w:rPr>
        <w:t xml:space="preserve">: Create a </w:t>
      </w:r>
      <w:r w:rsidRPr="00A0429F">
        <w:rPr>
          <w:b/>
          <w:sz w:val="24"/>
          <w:szCs w:val="24"/>
        </w:rPr>
        <w:t>backup</w:t>
      </w:r>
      <w:r>
        <w:rPr>
          <w:sz w:val="24"/>
          <w:szCs w:val="24"/>
        </w:rPr>
        <w:t xml:space="preserve"> copy of the </w:t>
      </w:r>
      <w:r w:rsidRPr="00A0429F">
        <w:rPr>
          <w:b/>
          <w:sz w:val="24"/>
          <w:szCs w:val="24"/>
        </w:rPr>
        <w:t>bundle.js</w:t>
      </w:r>
      <w:r>
        <w:rPr>
          <w:sz w:val="24"/>
          <w:szCs w:val="24"/>
        </w:rPr>
        <w:t xml:space="preserve"> file before you go any further.</w:t>
      </w:r>
    </w:p>
    <w:p w14:paraId="0FA4CBAA" w14:textId="36DE84B9" w:rsidR="00A0429F" w:rsidRPr="00A0429F" w:rsidRDefault="00A0429F" w:rsidP="00A0429F">
      <w:pPr>
        <w:pStyle w:val="ListParagraph"/>
        <w:contextualSpacing w:val="0"/>
        <w:rPr>
          <w:color w:val="000000" w:themeColor="text1"/>
          <w:sz w:val="24"/>
          <w:szCs w:val="24"/>
        </w:rPr>
      </w:pPr>
      <w:r w:rsidRPr="00A0429F">
        <w:rPr>
          <w:color w:val="000000" w:themeColor="text1"/>
          <w:sz w:val="24"/>
          <w:szCs w:val="24"/>
        </w:rPr>
        <w:t>This will be your fallback recovery file if you screw things up.</w:t>
      </w:r>
    </w:p>
    <w:p w14:paraId="6C0D8BEB" w14:textId="219987AF" w:rsidR="004C5DBB" w:rsidRDefault="00A0429F" w:rsidP="004C5DBB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 w:rsidR="00E57F3E" w:rsidRPr="004C5DBB">
        <w:rPr>
          <w:b/>
          <w:sz w:val="24"/>
          <w:szCs w:val="24"/>
        </w:rPr>
        <w:t>bundle.js</w:t>
      </w:r>
      <w:r w:rsidR="00E57F3E" w:rsidRPr="00A0429F">
        <w:rPr>
          <w:sz w:val="24"/>
          <w:szCs w:val="24"/>
        </w:rPr>
        <w:t xml:space="preserve"> file, </w:t>
      </w:r>
      <w:r>
        <w:rPr>
          <w:sz w:val="24"/>
          <w:szCs w:val="24"/>
        </w:rPr>
        <w:t xml:space="preserve">in </w:t>
      </w:r>
      <w:r w:rsidR="00AA367B">
        <w:rPr>
          <w:sz w:val="24"/>
          <w:szCs w:val="24"/>
        </w:rPr>
        <w:t>a</w:t>
      </w:r>
      <w:r>
        <w:rPr>
          <w:sz w:val="24"/>
          <w:szCs w:val="24"/>
        </w:rPr>
        <w:t xml:space="preserve"> text editor – I just used </w:t>
      </w:r>
      <w:proofErr w:type="spellStart"/>
      <w:r w:rsidRPr="004C5DBB">
        <w:rPr>
          <w:i/>
          <w:sz w:val="24"/>
          <w:szCs w:val="24"/>
        </w:rPr>
        <w:t>NotePad</w:t>
      </w:r>
      <w:proofErr w:type="spellEnd"/>
      <w:r>
        <w:rPr>
          <w:sz w:val="24"/>
          <w:szCs w:val="24"/>
        </w:rPr>
        <w:t xml:space="preserve"> to do my editing.</w:t>
      </w:r>
    </w:p>
    <w:p w14:paraId="19F70E62" w14:textId="77777777" w:rsidR="004C5DBB" w:rsidRPr="004C5DBB" w:rsidRDefault="004C5DBB" w:rsidP="004C5DBB">
      <w:pPr>
        <w:pStyle w:val="ListParagraph"/>
        <w:contextualSpacing w:val="0"/>
        <w:rPr>
          <w:sz w:val="24"/>
          <w:szCs w:val="24"/>
        </w:rPr>
      </w:pPr>
    </w:p>
    <w:p w14:paraId="2D873F76" w14:textId="182088D9" w:rsidR="00E02123" w:rsidRPr="00E02123" w:rsidRDefault="00E02123" w:rsidP="00E02123">
      <w:pPr>
        <w:pStyle w:val="ListParagraph"/>
        <w:contextualSpacing w:val="0"/>
        <w:rPr>
          <w:b/>
          <w:sz w:val="28"/>
          <w:szCs w:val="28"/>
        </w:rPr>
      </w:pPr>
      <w:r w:rsidRPr="00E02123">
        <w:rPr>
          <w:b/>
          <w:sz w:val="28"/>
          <w:szCs w:val="28"/>
        </w:rPr>
        <w:t xml:space="preserve">Task </w:t>
      </w:r>
      <w:r w:rsidR="004C5DBB">
        <w:rPr>
          <w:b/>
          <w:sz w:val="28"/>
          <w:szCs w:val="28"/>
        </w:rPr>
        <w:t>2</w:t>
      </w:r>
      <w:r w:rsidRPr="00E02123">
        <w:rPr>
          <w:b/>
          <w:sz w:val="28"/>
          <w:szCs w:val="28"/>
        </w:rPr>
        <w:t xml:space="preserve">: Remove the </w:t>
      </w:r>
      <w:r>
        <w:rPr>
          <w:b/>
          <w:sz w:val="28"/>
          <w:szCs w:val="28"/>
        </w:rPr>
        <w:t>“</w:t>
      </w:r>
      <w:proofErr w:type="spellStart"/>
      <w:r w:rsidRPr="00E02123">
        <w:rPr>
          <w:b/>
          <w:sz w:val="28"/>
          <w:szCs w:val="28"/>
        </w:rPr>
        <w:t>secondaryWelcomeMsg</w:t>
      </w:r>
      <w:proofErr w:type="spellEnd"/>
      <w:r>
        <w:rPr>
          <w:b/>
          <w:sz w:val="28"/>
          <w:szCs w:val="28"/>
        </w:rPr>
        <w:t>”</w:t>
      </w:r>
      <w:r w:rsidRPr="00E02123">
        <w:rPr>
          <w:b/>
          <w:sz w:val="28"/>
          <w:szCs w:val="28"/>
        </w:rPr>
        <w:t xml:space="preserve"> Page Structure</w:t>
      </w:r>
    </w:p>
    <w:p w14:paraId="1028F79C" w14:textId="602460A0" w:rsidR="00A0429F" w:rsidRDefault="00A0429F" w:rsidP="00E02123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Do a search to find </w:t>
      </w:r>
      <w:r w:rsidR="00913B7F">
        <w:rPr>
          <w:sz w:val="24"/>
          <w:szCs w:val="24"/>
        </w:rPr>
        <w:t>2</w:t>
      </w:r>
      <w:r w:rsidR="00AA367B">
        <w:rPr>
          <w:sz w:val="24"/>
          <w:szCs w:val="24"/>
        </w:rPr>
        <w:t xml:space="preserve"> instance</w:t>
      </w:r>
      <w:r w:rsidR="00913B7F">
        <w:rPr>
          <w:sz w:val="24"/>
          <w:szCs w:val="24"/>
        </w:rPr>
        <w:t>s</w:t>
      </w:r>
      <w:r w:rsidR="00AA367B">
        <w:rPr>
          <w:sz w:val="24"/>
          <w:szCs w:val="24"/>
        </w:rPr>
        <w:t xml:space="preserve"> of </w:t>
      </w:r>
      <w:proofErr w:type="spellStart"/>
      <w:r w:rsidRPr="00AA367B">
        <w:rPr>
          <w:rFonts w:ascii="Courier New" w:hAnsi="Courier New" w:cs="Courier New"/>
          <w:b/>
          <w:color w:val="FF0000"/>
          <w:sz w:val="24"/>
          <w:szCs w:val="24"/>
        </w:rPr>
        <w:t>secondaryWelcomeMsg</w:t>
      </w:r>
      <w:proofErr w:type="spellEnd"/>
      <w:r>
        <w:rPr>
          <w:sz w:val="24"/>
          <w:szCs w:val="24"/>
        </w:rPr>
        <w:t xml:space="preserve"> </w:t>
      </w:r>
      <w:r w:rsidR="00AA367B">
        <w:rPr>
          <w:sz w:val="24"/>
          <w:szCs w:val="24"/>
        </w:rPr>
        <w:t xml:space="preserve">embedded </w:t>
      </w:r>
      <w:r>
        <w:rPr>
          <w:sz w:val="24"/>
          <w:szCs w:val="24"/>
        </w:rPr>
        <w:t>in &lt;div&gt; tags as shown below:</w:t>
      </w:r>
    </w:p>
    <w:p w14:paraId="084086C6" w14:textId="38D64B42" w:rsidR="00A0429F" w:rsidRDefault="00AA367B" w:rsidP="00A0429F">
      <w:pPr>
        <w:pStyle w:val="ListParagraph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953A56" wp14:editId="4B8B44AC">
            <wp:extent cx="5486400" cy="14708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1 secondary welcome message - co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7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1F57A" w14:textId="685F04DD" w:rsidR="00AA367B" w:rsidRDefault="00AA367B" w:rsidP="00A0429F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This should be the first instance of secondary </w:t>
      </w:r>
      <w:proofErr w:type="spellStart"/>
      <w:r>
        <w:rPr>
          <w:sz w:val="24"/>
          <w:szCs w:val="24"/>
        </w:rPr>
        <w:t>WelcomeMsg</w:t>
      </w:r>
      <w:proofErr w:type="spellEnd"/>
      <w:r>
        <w:rPr>
          <w:sz w:val="24"/>
          <w:szCs w:val="24"/>
        </w:rPr>
        <w:t xml:space="preserve"> that you encounter in your search. There are several other instances scattered throughout the bundle.js file so be sure you locate the 2 instances in the &lt;div&gt; tags as shown above.</w:t>
      </w:r>
    </w:p>
    <w:p w14:paraId="204A7CE9" w14:textId="34CFBFC9" w:rsidR="00913B7F" w:rsidRDefault="00913B7F" w:rsidP="00A0429F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When you find the code shown above, </w:t>
      </w:r>
      <w:r w:rsidRPr="00913B7F">
        <w:rPr>
          <w:b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be tempted to hit the ENTER key several times to create more space around the desired code, as this </w:t>
      </w:r>
      <w:r w:rsidR="00BC0FDC">
        <w:rPr>
          <w:sz w:val="24"/>
          <w:szCs w:val="24"/>
        </w:rPr>
        <w:t>may</w:t>
      </w:r>
      <w:r>
        <w:rPr>
          <w:sz w:val="24"/>
          <w:szCs w:val="24"/>
        </w:rPr>
        <w:t xml:space="preserve"> introduce hidden </w:t>
      </w:r>
      <w:r>
        <w:rPr>
          <w:sz w:val="24"/>
          <w:szCs w:val="24"/>
        </w:rPr>
        <w:lastRenderedPageBreak/>
        <w:t>CRLF</w:t>
      </w:r>
      <w:r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 xml:space="preserve"> characters when the file is saved. And the result will be that the Welcome page will not open because of script errors.</w:t>
      </w:r>
    </w:p>
    <w:p w14:paraId="39B7EC13" w14:textId="71973015" w:rsidR="00131068" w:rsidRDefault="00131068" w:rsidP="00A0429F">
      <w:pPr>
        <w:pStyle w:val="ListParagraph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01C8D10" wp14:editId="7F160B09">
            <wp:extent cx="5486400" cy="1716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.3 error messages group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1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189E6" w14:textId="43D02452" w:rsidR="00913B7F" w:rsidRDefault="00913B7F" w:rsidP="00A0429F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Your task is to </w:t>
      </w:r>
      <w:r w:rsidR="00131068">
        <w:rPr>
          <w:sz w:val="24"/>
          <w:szCs w:val="24"/>
        </w:rPr>
        <w:t xml:space="preserve">just </w:t>
      </w:r>
      <w:r>
        <w:rPr>
          <w:sz w:val="24"/>
          <w:szCs w:val="24"/>
        </w:rPr>
        <w:t xml:space="preserve">delete only the </w:t>
      </w:r>
      <w:r w:rsidR="00131068">
        <w:rPr>
          <w:sz w:val="24"/>
          <w:szCs w:val="24"/>
        </w:rPr>
        <w:t>DIV</w:t>
      </w:r>
      <w:r>
        <w:rPr>
          <w:sz w:val="24"/>
          <w:szCs w:val="24"/>
        </w:rPr>
        <w:t xml:space="preserve"> structure </w:t>
      </w:r>
      <w:r w:rsidR="00E02123">
        <w:rPr>
          <w:sz w:val="24"/>
          <w:szCs w:val="24"/>
        </w:rPr>
        <w:t xml:space="preserve">shown above in </w:t>
      </w:r>
      <w:r w:rsidR="00E02123" w:rsidRPr="00E02123">
        <w:rPr>
          <w:b/>
          <w:color w:val="FF0000"/>
          <w:sz w:val="24"/>
          <w:szCs w:val="24"/>
        </w:rPr>
        <w:t>red</w:t>
      </w:r>
      <w:r w:rsidR="00E02123">
        <w:rPr>
          <w:sz w:val="24"/>
          <w:szCs w:val="24"/>
        </w:rPr>
        <w:t>.</w:t>
      </w:r>
    </w:p>
    <w:p w14:paraId="37E58C17" w14:textId="77777777" w:rsidR="00E02123" w:rsidRDefault="00E02123" w:rsidP="00E02123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Place your curser immediately in front of </w:t>
      </w:r>
      <w:r w:rsidRPr="00131068">
        <w:rPr>
          <w:rFonts w:ascii="Courier New" w:hAnsi="Courier New" w:cs="Courier New"/>
          <w:b/>
          <w:color w:val="FF0000"/>
          <w:sz w:val="24"/>
          <w:szCs w:val="24"/>
        </w:rPr>
        <w:t>&lt;div</w:t>
      </w:r>
      <w:r>
        <w:rPr>
          <w:sz w:val="24"/>
          <w:szCs w:val="24"/>
        </w:rPr>
        <w:t xml:space="preserve"> and delete everything to the end of </w:t>
      </w:r>
      <w:r w:rsidRPr="00131068">
        <w:rPr>
          <w:rFonts w:ascii="Courier New" w:hAnsi="Courier New" w:cs="Courier New"/>
          <w:b/>
          <w:color w:val="FF0000"/>
          <w:sz w:val="24"/>
          <w:szCs w:val="24"/>
        </w:rPr>
        <w:t>&lt;/div&gt;</w:t>
      </w:r>
      <w:r>
        <w:rPr>
          <w:sz w:val="24"/>
          <w:szCs w:val="24"/>
        </w:rPr>
        <w:t>.</w:t>
      </w:r>
    </w:p>
    <w:p w14:paraId="79247AF2" w14:textId="77777777" w:rsidR="005A3EB6" w:rsidRPr="00555755" w:rsidRDefault="00E02123" w:rsidP="005A3EB6">
      <w:pPr>
        <w:pStyle w:val="ListParagraph"/>
        <w:ind w:left="2880" w:firstLine="720"/>
        <w:contextualSpacing w:val="0"/>
        <w:rPr>
          <w:rFonts w:ascii="Courier New" w:hAnsi="Courier New" w:cs="Courier New"/>
          <w:b/>
          <w:color w:val="FF0000"/>
        </w:rPr>
      </w:pPr>
      <w:r w:rsidRPr="00555755">
        <w:rPr>
          <w:rFonts w:ascii="Courier New" w:hAnsi="Courier New" w:cs="Courier New"/>
          <w:b/>
          <w:color w:val="FF0000"/>
        </w:rPr>
        <w:t xml:space="preserve">&lt;div </w:t>
      </w:r>
    </w:p>
    <w:p w14:paraId="2815F7E9" w14:textId="32C56695" w:rsidR="00E02123" w:rsidRPr="00555755" w:rsidRDefault="00E02123" w:rsidP="00555755">
      <w:pPr>
        <w:ind w:left="720"/>
        <w:rPr>
          <w:rFonts w:ascii="Courier New" w:hAnsi="Courier New" w:cs="Courier New"/>
          <w:b/>
        </w:rPr>
      </w:pPr>
      <w:r w:rsidRPr="00555755">
        <w:rPr>
          <w:rFonts w:ascii="Courier New" w:hAnsi="Courier New" w:cs="Courier New"/>
          <w:b/>
          <w:color w:val="FF0000"/>
        </w:rPr>
        <w:t>class</w:t>
      </w:r>
      <w:proofErr w:type="gramStart"/>
      <w:r w:rsidRPr="00555755">
        <w:rPr>
          <w:rFonts w:ascii="Courier New" w:hAnsi="Courier New" w:cs="Courier New"/>
          <w:b/>
          <w:color w:val="FF0000"/>
        </w:rPr>
        <w:t>=”</w:t>
      </w:r>
      <w:proofErr w:type="spellStart"/>
      <w:r w:rsidRPr="00555755">
        <w:rPr>
          <w:rFonts w:ascii="Courier New" w:hAnsi="Courier New" w:cs="Courier New"/>
          <w:b/>
          <w:color w:val="FF0000"/>
        </w:rPr>
        <w:t>secondaryWelcomeMsg</w:t>
      </w:r>
      <w:proofErr w:type="spellEnd"/>
      <w:proofErr w:type="gramEnd"/>
      <w:r w:rsidRPr="00555755">
        <w:rPr>
          <w:rFonts w:ascii="Courier New" w:hAnsi="Courier New" w:cs="Courier New"/>
          <w:b/>
          <w:color w:val="FF0000"/>
        </w:rPr>
        <w:t>”&gt;{{=</w:t>
      </w:r>
      <w:proofErr w:type="spellStart"/>
      <w:r w:rsidRPr="00555755">
        <w:rPr>
          <w:rFonts w:ascii="Courier New" w:hAnsi="Courier New" w:cs="Courier New"/>
          <w:b/>
          <w:color w:val="FF0000"/>
        </w:rPr>
        <w:t>it.secondaryWelcomeMsg</w:t>
      </w:r>
      <w:proofErr w:type="spellEnd"/>
      <w:r w:rsidRPr="00555755">
        <w:rPr>
          <w:rFonts w:ascii="Courier New" w:hAnsi="Courier New" w:cs="Courier New"/>
          <w:b/>
          <w:color w:val="FF0000"/>
        </w:rPr>
        <w:t>}}&lt;/div&gt;</w:t>
      </w:r>
    </w:p>
    <w:p w14:paraId="7E7462E1" w14:textId="13D519C8" w:rsidR="00E02123" w:rsidRDefault="00E02123" w:rsidP="00E02123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555755">
        <w:rPr>
          <w:sz w:val="24"/>
          <w:szCs w:val="24"/>
        </w:rPr>
        <w:t>DIV</w:t>
      </w:r>
      <w:r>
        <w:rPr>
          <w:sz w:val="24"/>
          <w:szCs w:val="24"/>
        </w:rPr>
        <w:t xml:space="preserve"> structure is used to generate the “</w:t>
      </w:r>
      <w:r w:rsidRPr="005A3EB6">
        <w:rPr>
          <w:i/>
          <w:sz w:val="24"/>
          <w:szCs w:val="24"/>
        </w:rPr>
        <w:t>Get started by opening a dashboard, report or story</w:t>
      </w:r>
      <w:r w:rsidR="005A3EB6" w:rsidRPr="005A3EB6">
        <w:rPr>
          <w:i/>
          <w:sz w:val="24"/>
          <w:szCs w:val="24"/>
        </w:rPr>
        <w:t>!</w:t>
      </w:r>
      <w:r>
        <w:rPr>
          <w:sz w:val="24"/>
          <w:szCs w:val="24"/>
        </w:rPr>
        <w:t>” text at the top of the Welcome page.</w:t>
      </w:r>
    </w:p>
    <w:p w14:paraId="46D9486D" w14:textId="039FBF9E" w:rsidR="005A3EB6" w:rsidRDefault="005A3EB6" w:rsidP="00E02123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DO NOT hit the enter key or place any additional spaces in the remaining syntax.</w:t>
      </w:r>
    </w:p>
    <w:p w14:paraId="0A74D3EA" w14:textId="77777777" w:rsidR="005A3EB6" w:rsidRDefault="005A3EB6" w:rsidP="00E02123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5A3EB6">
        <w:rPr>
          <w:b/>
          <w:sz w:val="24"/>
          <w:szCs w:val="24"/>
        </w:rPr>
        <w:t>Save</w:t>
      </w:r>
      <w:r>
        <w:rPr>
          <w:sz w:val="24"/>
          <w:szCs w:val="24"/>
        </w:rPr>
        <w:t xml:space="preserve"> the file, cross your fingers, and </w:t>
      </w:r>
      <w:r w:rsidRPr="005A3EB6">
        <w:rPr>
          <w:b/>
          <w:sz w:val="24"/>
          <w:szCs w:val="24"/>
        </w:rPr>
        <w:t>run</w:t>
      </w:r>
      <w:r>
        <w:rPr>
          <w:sz w:val="24"/>
          <w:szCs w:val="24"/>
        </w:rPr>
        <w:t xml:space="preserve"> Cognos to see the result.</w:t>
      </w:r>
    </w:p>
    <w:p w14:paraId="739F7666" w14:textId="6D9CB9DB" w:rsidR="005A3EB6" w:rsidRDefault="005A3EB6" w:rsidP="005A3EB6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If you did it correctly, the secondary welcome message should be gone!</w:t>
      </w:r>
    </w:p>
    <w:p w14:paraId="30930292" w14:textId="77777777" w:rsidR="004C5DBB" w:rsidRDefault="004C5DBB" w:rsidP="005A3EB6">
      <w:pPr>
        <w:pStyle w:val="ListParagraph"/>
        <w:contextualSpacing w:val="0"/>
        <w:rPr>
          <w:sz w:val="24"/>
          <w:szCs w:val="24"/>
        </w:rPr>
      </w:pPr>
    </w:p>
    <w:p w14:paraId="247CD322" w14:textId="2B2D47D6" w:rsidR="005A3EB6" w:rsidRPr="005A3EB6" w:rsidRDefault="005A3EB6" w:rsidP="005A3EB6">
      <w:pPr>
        <w:pStyle w:val="ListParagraph"/>
        <w:contextualSpacing w:val="0"/>
        <w:rPr>
          <w:b/>
          <w:sz w:val="28"/>
          <w:szCs w:val="28"/>
        </w:rPr>
      </w:pPr>
      <w:r w:rsidRPr="005A3EB6">
        <w:rPr>
          <w:b/>
          <w:sz w:val="28"/>
          <w:szCs w:val="28"/>
        </w:rPr>
        <w:t xml:space="preserve">Task </w:t>
      </w:r>
      <w:r w:rsidR="004C5DBB">
        <w:rPr>
          <w:b/>
          <w:sz w:val="28"/>
          <w:szCs w:val="28"/>
        </w:rPr>
        <w:t>3</w:t>
      </w:r>
      <w:r w:rsidRPr="005A3EB6">
        <w:rPr>
          <w:b/>
          <w:sz w:val="28"/>
          <w:szCs w:val="28"/>
        </w:rPr>
        <w:t>: Remove the “Quick Reference” Menu from the Right Side</w:t>
      </w:r>
    </w:p>
    <w:p w14:paraId="6344AE09" w14:textId="0CBFCB37" w:rsidR="00E57F3E" w:rsidRDefault="005A3EB6" w:rsidP="005A3EB6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Do a search to find </w:t>
      </w:r>
      <w:r w:rsidR="006A2903">
        <w:rPr>
          <w:sz w:val="24"/>
          <w:szCs w:val="24"/>
        </w:rPr>
        <w:t>the first instance</w:t>
      </w:r>
      <w:r>
        <w:rPr>
          <w:sz w:val="24"/>
          <w:szCs w:val="24"/>
        </w:rPr>
        <w:t xml:space="preserve"> of </w:t>
      </w:r>
      <w:proofErr w:type="spellStart"/>
      <w:r w:rsidR="006A2903">
        <w:rPr>
          <w:rFonts w:ascii="Courier New" w:hAnsi="Courier New" w:cs="Courier New"/>
          <w:b/>
          <w:color w:val="FF0000"/>
          <w:sz w:val="24"/>
          <w:szCs w:val="24"/>
        </w:rPr>
        <w:t>homeReferenceContainer</w:t>
      </w:r>
      <w:proofErr w:type="spellEnd"/>
      <w:r>
        <w:rPr>
          <w:sz w:val="24"/>
          <w:szCs w:val="24"/>
        </w:rPr>
        <w:t xml:space="preserve"> embedded in &lt;div&gt; tags as shown below:</w:t>
      </w:r>
    </w:p>
    <w:p w14:paraId="35700160" w14:textId="7020C9C1" w:rsidR="005A3EB6" w:rsidRDefault="005A3EB6" w:rsidP="005A3EB6">
      <w:pPr>
        <w:pStyle w:val="ListParagraph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114B787" wp14:editId="73F44C9A">
            <wp:extent cx="5486400" cy="2587083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1 home reference container - cod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8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8E361" w14:textId="797EC75C" w:rsidR="006A2903" w:rsidRPr="00A0429F" w:rsidRDefault="006A2903" w:rsidP="005A3EB6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Once again, </w:t>
      </w:r>
      <w:r w:rsidRPr="006A2903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hit ENTER or add any additional spaces in the syntax.</w:t>
      </w:r>
    </w:p>
    <w:p w14:paraId="5CD56AAE" w14:textId="564FCBA0" w:rsidR="00E57F3E" w:rsidRDefault="006A2903" w:rsidP="005A3EB6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For the code in </w:t>
      </w:r>
      <w:r w:rsidRPr="006A2903">
        <w:rPr>
          <w:b/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above, p</w:t>
      </w:r>
      <w:r>
        <w:rPr>
          <w:sz w:val="24"/>
          <w:szCs w:val="24"/>
        </w:rPr>
        <w:t xml:space="preserve">lace your curser immediately in front of </w:t>
      </w:r>
      <w:r w:rsidRPr="00BC0FDC">
        <w:rPr>
          <w:rFonts w:ascii="Courier New" w:hAnsi="Courier New" w:cs="Courier New"/>
          <w:b/>
          <w:color w:val="FF0000"/>
          <w:sz w:val="24"/>
          <w:szCs w:val="24"/>
        </w:rPr>
        <w:t>&lt;div</w:t>
      </w:r>
      <w:r>
        <w:rPr>
          <w:sz w:val="24"/>
          <w:szCs w:val="24"/>
        </w:rPr>
        <w:t xml:space="preserve"> and delete everything to the end of</w:t>
      </w:r>
      <w:r>
        <w:rPr>
          <w:sz w:val="24"/>
          <w:szCs w:val="24"/>
        </w:rPr>
        <w:t xml:space="preserve"> the final</w:t>
      </w:r>
      <w:r>
        <w:rPr>
          <w:sz w:val="24"/>
          <w:szCs w:val="24"/>
        </w:rPr>
        <w:t xml:space="preserve"> </w:t>
      </w:r>
      <w:r w:rsidRPr="00BC0FDC">
        <w:rPr>
          <w:rFonts w:ascii="Courier New" w:hAnsi="Courier New" w:cs="Courier New"/>
          <w:b/>
          <w:color w:val="FF0000"/>
          <w:sz w:val="24"/>
          <w:szCs w:val="24"/>
        </w:rPr>
        <w:t>&lt;/div&gt;</w:t>
      </w:r>
      <w:r>
        <w:rPr>
          <w:sz w:val="24"/>
          <w:szCs w:val="24"/>
        </w:rPr>
        <w:t xml:space="preserve"> tag</w:t>
      </w:r>
      <w:r w:rsidR="00555755">
        <w:rPr>
          <w:sz w:val="24"/>
          <w:szCs w:val="24"/>
        </w:rPr>
        <w:t>:</w:t>
      </w:r>
    </w:p>
    <w:p w14:paraId="7A3BF554" w14:textId="77777777" w:rsidR="006A2903" w:rsidRPr="00555755" w:rsidRDefault="006A2903" w:rsidP="00555755">
      <w:pPr>
        <w:pStyle w:val="ListParagraph"/>
        <w:spacing w:after="60" w:line="240" w:lineRule="auto"/>
        <w:ind w:left="3600" w:firstLine="720"/>
        <w:contextualSpacing w:val="0"/>
        <w:rPr>
          <w:rFonts w:ascii="Courier New" w:hAnsi="Courier New" w:cs="Courier New"/>
          <w:b/>
          <w:color w:val="FF0000"/>
        </w:rPr>
      </w:pPr>
      <w:r w:rsidRPr="00555755">
        <w:rPr>
          <w:rFonts w:ascii="Courier New" w:hAnsi="Courier New" w:cs="Courier New"/>
          <w:b/>
          <w:color w:val="FF0000"/>
        </w:rPr>
        <w:t xml:space="preserve">&lt;div </w:t>
      </w:r>
    </w:p>
    <w:p w14:paraId="4A9C9B3F" w14:textId="0FBE8D23" w:rsidR="006A2903" w:rsidRPr="00555755" w:rsidRDefault="006A2903" w:rsidP="00555755">
      <w:pPr>
        <w:pStyle w:val="ListParagraph"/>
        <w:spacing w:after="60" w:line="240" w:lineRule="auto"/>
        <w:contextualSpacing w:val="0"/>
        <w:rPr>
          <w:rFonts w:ascii="Courier New" w:hAnsi="Courier New" w:cs="Courier New"/>
          <w:b/>
          <w:color w:val="FF0000"/>
        </w:rPr>
      </w:pPr>
      <w:r w:rsidRPr="00555755">
        <w:rPr>
          <w:rFonts w:ascii="Courier New" w:hAnsi="Courier New" w:cs="Courier New"/>
          <w:b/>
          <w:color w:val="FF0000"/>
        </w:rPr>
        <w:t>class</w:t>
      </w:r>
      <w:proofErr w:type="gramStart"/>
      <w:r w:rsidRPr="00555755">
        <w:rPr>
          <w:rFonts w:ascii="Courier New" w:hAnsi="Courier New" w:cs="Courier New"/>
          <w:b/>
          <w:color w:val="FF0000"/>
        </w:rPr>
        <w:t>=”</w:t>
      </w:r>
      <w:proofErr w:type="spellStart"/>
      <w:r w:rsidRPr="00555755">
        <w:rPr>
          <w:rFonts w:ascii="Courier New" w:hAnsi="Courier New" w:cs="Courier New"/>
          <w:b/>
          <w:color w:val="FF0000"/>
        </w:rPr>
        <w:t>homeReferenceContainer</w:t>
      </w:r>
      <w:proofErr w:type="spellEnd"/>
      <w:proofErr w:type="gramEnd"/>
      <w:r w:rsidRPr="00555755">
        <w:rPr>
          <w:rFonts w:ascii="Courier New" w:hAnsi="Courier New" w:cs="Courier New"/>
          <w:b/>
          <w:color w:val="FF0000"/>
        </w:rPr>
        <w:t>”&gt;\n\n</w:t>
      </w:r>
      <w:r w:rsidRPr="00555755">
        <w:rPr>
          <w:rFonts w:ascii="Courier New" w:hAnsi="Courier New" w:cs="Courier New"/>
          <w:b/>
          <w:color w:val="FF0000"/>
        </w:rPr>
        <w:tab/>
        <w:t>{{?</w:t>
      </w:r>
    </w:p>
    <w:p w14:paraId="45D1F501" w14:textId="146C3CBF" w:rsidR="006A2903" w:rsidRPr="00555755" w:rsidRDefault="00555755" w:rsidP="00555755">
      <w:pPr>
        <w:pStyle w:val="ListParagraph"/>
        <w:spacing w:after="60" w:line="240" w:lineRule="auto"/>
        <w:contextualSpacing w:val="0"/>
        <w:rPr>
          <w:rFonts w:ascii="Courier New" w:hAnsi="Courier New" w:cs="Courier New"/>
          <w:b/>
          <w:color w:val="FF0000"/>
        </w:rPr>
      </w:pPr>
      <w:proofErr w:type="spellStart"/>
      <w:proofErr w:type="gramStart"/>
      <w:r w:rsidRPr="00555755">
        <w:rPr>
          <w:rFonts w:ascii="Courier New" w:hAnsi="Courier New" w:cs="Courier New"/>
          <w:b/>
          <w:color w:val="FF0000"/>
        </w:rPr>
        <w:t>i</w:t>
      </w:r>
      <w:r w:rsidR="006A2903" w:rsidRPr="00555755">
        <w:rPr>
          <w:rFonts w:ascii="Courier New" w:hAnsi="Courier New" w:cs="Courier New"/>
          <w:b/>
          <w:color w:val="FF0000"/>
        </w:rPr>
        <w:t>t.wasmQuickRefContainerId</w:t>
      </w:r>
      <w:proofErr w:type="spellEnd"/>
      <w:proofErr w:type="gramEnd"/>
      <w:r w:rsidR="006A2903" w:rsidRPr="00555755">
        <w:rPr>
          <w:rFonts w:ascii="Courier New" w:hAnsi="Courier New" w:cs="Courier New"/>
          <w:b/>
          <w:color w:val="FF0000"/>
        </w:rPr>
        <w:t xml:space="preserve"> }}\n</w:t>
      </w:r>
      <w:r w:rsidR="006A2903" w:rsidRPr="00555755">
        <w:rPr>
          <w:rFonts w:ascii="Courier New" w:hAnsi="Courier New" w:cs="Courier New"/>
          <w:b/>
          <w:color w:val="FF0000"/>
        </w:rPr>
        <w:tab/>
      </w:r>
      <w:r w:rsidR="006A2903" w:rsidRPr="00555755">
        <w:rPr>
          <w:rFonts w:ascii="Courier New" w:hAnsi="Courier New" w:cs="Courier New"/>
          <w:b/>
          <w:color w:val="FF0000"/>
        </w:rPr>
        <w:tab/>
        <w:t>&lt;div</w:t>
      </w:r>
    </w:p>
    <w:p w14:paraId="6B9FD260" w14:textId="51C908C4" w:rsidR="006A2903" w:rsidRPr="00555755" w:rsidRDefault="00555755" w:rsidP="00555755">
      <w:pPr>
        <w:pStyle w:val="ListParagraph"/>
        <w:spacing w:after="60" w:line="240" w:lineRule="auto"/>
        <w:contextualSpacing w:val="0"/>
        <w:rPr>
          <w:rFonts w:ascii="Courier New" w:hAnsi="Courier New" w:cs="Courier New"/>
          <w:b/>
          <w:color w:val="FF0000"/>
        </w:rPr>
      </w:pPr>
      <w:r w:rsidRPr="00555755">
        <w:rPr>
          <w:rFonts w:ascii="Courier New" w:hAnsi="Courier New" w:cs="Courier New"/>
          <w:b/>
          <w:color w:val="FF0000"/>
        </w:rPr>
        <w:t>i</w:t>
      </w:r>
      <w:r w:rsidR="006A2903" w:rsidRPr="00555755">
        <w:rPr>
          <w:rFonts w:ascii="Courier New" w:hAnsi="Courier New" w:cs="Courier New"/>
          <w:b/>
          <w:color w:val="FF0000"/>
        </w:rPr>
        <w:t>d</w:t>
      </w:r>
      <w:proofErr w:type="gramStart"/>
      <w:r w:rsidR="006A2903" w:rsidRPr="00555755">
        <w:rPr>
          <w:rFonts w:ascii="Courier New" w:hAnsi="Courier New" w:cs="Courier New"/>
          <w:b/>
          <w:color w:val="FF0000"/>
        </w:rPr>
        <w:t>=”{</w:t>
      </w:r>
      <w:proofErr w:type="gramEnd"/>
      <w:r w:rsidR="006A2903" w:rsidRPr="00555755">
        <w:rPr>
          <w:rFonts w:ascii="Courier New" w:hAnsi="Courier New" w:cs="Courier New"/>
          <w:b/>
          <w:color w:val="FF0000"/>
        </w:rPr>
        <w:t>{=</w:t>
      </w:r>
      <w:proofErr w:type="spellStart"/>
      <w:r w:rsidR="006A2903" w:rsidRPr="00555755">
        <w:rPr>
          <w:rFonts w:ascii="Courier New" w:hAnsi="Courier New" w:cs="Courier New"/>
          <w:b/>
          <w:color w:val="FF0000"/>
        </w:rPr>
        <w:t>it.wasmQuickRefContainerId</w:t>
      </w:r>
      <w:proofErr w:type="spellEnd"/>
      <w:r w:rsidR="006A2903" w:rsidRPr="00555755">
        <w:rPr>
          <w:rFonts w:ascii="Courier New" w:hAnsi="Courier New" w:cs="Courier New"/>
          <w:b/>
          <w:color w:val="FF0000"/>
        </w:rPr>
        <w:t>}}”&gt;&lt;/div&gt;\n</w:t>
      </w:r>
      <w:r w:rsidR="006A2903" w:rsidRPr="00555755">
        <w:rPr>
          <w:rFonts w:ascii="Courier New" w:hAnsi="Courier New" w:cs="Courier New"/>
          <w:b/>
          <w:color w:val="FF0000"/>
        </w:rPr>
        <w:tab/>
        <w:t>{{?}}\n</w:t>
      </w:r>
    </w:p>
    <w:p w14:paraId="465F30F3" w14:textId="6CBA0DAD" w:rsidR="006A2903" w:rsidRPr="00555755" w:rsidRDefault="00555755" w:rsidP="00555755">
      <w:pPr>
        <w:pStyle w:val="ListParagraph"/>
        <w:spacing w:after="60" w:line="240" w:lineRule="auto"/>
        <w:contextualSpacing w:val="0"/>
        <w:rPr>
          <w:rFonts w:ascii="Courier New" w:hAnsi="Courier New" w:cs="Courier New"/>
          <w:b/>
          <w:color w:val="FF0000"/>
        </w:rPr>
      </w:pPr>
      <w:r w:rsidRPr="00555755">
        <w:rPr>
          <w:rFonts w:ascii="Courier New" w:hAnsi="Courier New" w:cs="Courier New"/>
          <w:b/>
          <w:color w:val="FF0000"/>
        </w:rPr>
        <w:t>&lt;/div&gt;</w:t>
      </w:r>
    </w:p>
    <w:p w14:paraId="4B82CEC7" w14:textId="77777777" w:rsidR="00555755" w:rsidRDefault="00555755" w:rsidP="006A2903">
      <w:pPr>
        <w:pStyle w:val="ListParagraph"/>
        <w:contextualSpacing w:val="0"/>
        <w:rPr>
          <w:sz w:val="24"/>
          <w:szCs w:val="24"/>
        </w:rPr>
      </w:pPr>
    </w:p>
    <w:p w14:paraId="4A9272D5" w14:textId="0DFD5A6D" w:rsidR="006A2903" w:rsidRDefault="006A2903" w:rsidP="006A2903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555755">
        <w:rPr>
          <w:sz w:val="24"/>
          <w:szCs w:val="24"/>
        </w:rPr>
        <w:t>DIV</w:t>
      </w:r>
      <w:r>
        <w:rPr>
          <w:sz w:val="24"/>
          <w:szCs w:val="24"/>
        </w:rPr>
        <w:t xml:space="preserve"> structure is used to generate the</w:t>
      </w:r>
      <w:r>
        <w:rPr>
          <w:sz w:val="24"/>
          <w:szCs w:val="24"/>
        </w:rPr>
        <w:t xml:space="preserve"> entire</w:t>
      </w:r>
      <w:r>
        <w:rPr>
          <w:sz w:val="24"/>
          <w:szCs w:val="24"/>
        </w:rPr>
        <w:t xml:space="preserve"> </w:t>
      </w:r>
      <w:r w:rsidRPr="006A2903">
        <w:rPr>
          <w:i/>
          <w:sz w:val="24"/>
          <w:szCs w:val="24"/>
        </w:rPr>
        <w:t>“</w:t>
      </w:r>
      <w:r w:rsidRPr="006A2903">
        <w:rPr>
          <w:i/>
          <w:sz w:val="24"/>
          <w:szCs w:val="24"/>
        </w:rPr>
        <w:t>Quick reference</w:t>
      </w:r>
      <w:r w:rsidRPr="006A2903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menu structure at the right-side of</w:t>
      </w:r>
      <w:r>
        <w:rPr>
          <w:sz w:val="24"/>
          <w:szCs w:val="24"/>
        </w:rPr>
        <w:t xml:space="preserve"> the Welcome page.</w:t>
      </w:r>
    </w:p>
    <w:p w14:paraId="375EB4E9" w14:textId="77777777" w:rsidR="00555755" w:rsidRDefault="00555755" w:rsidP="00555755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DO NOT hit the enter key or place any additional spaces in the remaining syntax.</w:t>
      </w:r>
    </w:p>
    <w:p w14:paraId="474F22A4" w14:textId="77777777" w:rsidR="00555755" w:rsidRDefault="00555755" w:rsidP="00555755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 w:rsidRPr="005A3EB6">
        <w:rPr>
          <w:b/>
          <w:sz w:val="24"/>
          <w:szCs w:val="24"/>
        </w:rPr>
        <w:t>Save</w:t>
      </w:r>
      <w:r>
        <w:rPr>
          <w:sz w:val="24"/>
          <w:szCs w:val="24"/>
        </w:rPr>
        <w:t xml:space="preserve"> the file, cross your fingers, and </w:t>
      </w:r>
      <w:r w:rsidRPr="005A3EB6">
        <w:rPr>
          <w:b/>
          <w:sz w:val="24"/>
          <w:szCs w:val="24"/>
        </w:rPr>
        <w:t>run</w:t>
      </w:r>
      <w:r>
        <w:rPr>
          <w:sz w:val="24"/>
          <w:szCs w:val="24"/>
        </w:rPr>
        <w:t xml:space="preserve"> Cognos to see the result.</w:t>
      </w:r>
    </w:p>
    <w:p w14:paraId="31BB654C" w14:textId="747F1D19" w:rsidR="006A2903" w:rsidRDefault="00555755" w:rsidP="00555755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If you did it correctly, the secondary welcome message should be gone!</w:t>
      </w:r>
    </w:p>
    <w:p w14:paraId="4B8C304F" w14:textId="21BDD5FE" w:rsidR="00555755" w:rsidRDefault="00555755" w:rsidP="00555755">
      <w:pPr>
        <w:pStyle w:val="ListParagraph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AC725BA" wp14:editId="01BAD7E9">
            <wp:extent cx="5029200" cy="28455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lcome page cleaned up with tex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4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CA127" w14:textId="09F757EF" w:rsidR="00555755" w:rsidRPr="00A0429F" w:rsidRDefault="00555755" w:rsidP="00555755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Keep your backup bundle.js file i</w:t>
      </w:r>
      <w:r w:rsidR="00BC0FDC">
        <w:rPr>
          <w:sz w:val="24"/>
          <w:szCs w:val="24"/>
        </w:rPr>
        <w:t>n</w:t>
      </w:r>
      <w:r>
        <w:rPr>
          <w:sz w:val="24"/>
          <w:szCs w:val="24"/>
        </w:rPr>
        <w:t xml:space="preserve"> a save</w:t>
      </w:r>
      <w:r w:rsidR="00BC0FDC">
        <w:rPr>
          <w:sz w:val="24"/>
          <w:szCs w:val="24"/>
        </w:rPr>
        <w:t>, dry</w:t>
      </w:r>
      <w:bookmarkStart w:id="0" w:name="_GoBack"/>
      <w:bookmarkEnd w:id="0"/>
      <w:r>
        <w:rPr>
          <w:sz w:val="24"/>
          <w:szCs w:val="24"/>
        </w:rPr>
        <w:t xml:space="preserve"> place for future use if necessary.</w:t>
      </w:r>
    </w:p>
    <w:p w14:paraId="1502604D" w14:textId="1735386D" w:rsidR="00FF5C83" w:rsidRPr="00A0429F" w:rsidRDefault="00FF5C83" w:rsidP="00A0429F">
      <w:pPr>
        <w:rPr>
          <w:sz w:val="24"/>
          <w:szCs w:val="24"/>
        </w:rPr>
      </w:pPr>
    </w:p>
    <w:p w14:paraId="6FC267E4" w14:textId="77777777" w:rsidR="00FF5C83" w:rsidRPr="00A0429F" w:rsidRDefault="00FF5C83" w:rsidP="00A0429F">
      <w:pPr>
        <w:rPr>
          <w:sz w:val="24"/>
          <w:szCs w:val="24"/>
        </w:rPr>
      </w:pPr>
    </w:p>
    <w:sectPr w:rsidR="00FF5C83" w:rsidRPr="00A0429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C32C5" w14:textId="77777777" w:rsidR="005C3F3F" w:rsidRDefault="005C3F3F" w:rsidP="00913B7F">
      <w:pPr>
        <w:spacing w:after="0" w:line="240" w:lineRule="auto"/>
      </w:pPr>
      <w:r>
        <w:separator/>
      </w:r>
    </w:p>
  </w:endnote>
  <w:endnote w:type="continuationSeparator" w:id="0">
    <w:p w14:paraId="14446A88" w14:textId="77777777" w:rsidR="005C3F3F" w:rsidRDefault="005C3F3F" w:rsidP="0091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58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0335F2" w14:textId="6FF40A3C" w:rsidR="00BC0FDC" w:rsidRDefault="00BC0FD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80EE32" w14:textId="77777777" w:rsidR="00BC0FDC" w:rsidRDefault="00BC0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CF02B" w14:textId="77777777" w:rsidR="005C3F3F" w:rsidRDefault="005C3F3F" w:rsidP="00913B7F">
      <w:pPr>
        <w:spacing w:after="0" w:line="240" w:lineRule="auto"/>
      </w:pPr>
      <w:r>
        <w:separator/>
      </w:r>
    </w:p>
  </w:footnote>
  <w:footnote w:type="continuationSeparator" w:id="0">
    <w:p w14:paraId="3FABEE22" w14:textId="77777777" w:rsidR="005C3F3F" w:rsidRDefault="005C3F3F" w:rsidP="00913B7F">
      <w:pPr>
        <w:spacing w:after="0" w:line="240" w:lineRule="auto"/>
      </w:pPr>
      <w:r>
        <w:continuationSeparator/>
      </w:r>
    </w:p>
  </w:footnote>
  <w:footnote w:id="1">
    <w:p w14:paraId="557F080F" w14:textId="16A6463D" w:rsidR="00BC0FDC" w:rsidRDefault="00BC0FDC">
      <w:pPr>
        <w:pStyle w:val="FootnoteText"/>
      </w:pPr>
      <w:r>
        <w:rPr>
          <w:rStyle w:val="FootnoteReference"/>
        </w:rPr>
        <w:footnoteRef/>
      </w:r>
      <w:r>
        <w:t xml:space="preserve"> These instructions were prepared and tested using IBM Cognos Analytics Release 12 (11.0.12)</w:t>
      </w:r>
    </w:p>
  </w:footnote>
  <w:footnote w:id="2">
    <w:p w14:paraId="48BEB8A6" w14:textId="51B837C6" w:rsidR="00913B7F" w:rsidRDefault="00913B7F">
      <w:pPr>
        <w:pStyle w:val="FootnoteText"/>
      </w:pPr>
      <w:r>
        <w:rPr>
          <w:rStyle w:val="FootnoteReference"/>
        </w:rPr>
        <w:footnoteRef/>
      </w:r>
      <w:r>
        <w:t xml:space="preserve"> For those of you old enough to remember typewriters, CRLF stands for </w:t>
      </w:r>
      <w:r w:rsidR="00BC0FDC">
        <w:t>“</w:t>
      </w:r>
      <w:r>
        <w:t>Carriage Return Line Feed</w:t>
      </w:r>
      <w:r w:rsidR="00BC0FDC">
        <w:t>”</w:t>
      </w:r>
      <w:r>
        <w:t xml:space="preserve"> (ASCII codes 10 and 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71"/>
      <w:gridCol w:w="8689"/>
    </w:tblGrid>
    <w:tr w:rsidR="00BC0FDC" w14:paraId="2B9A4034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61F55910" w14:textId="77777777" w:rsidR="00BC0FDC" w:rsidRDefault="00BC0FDC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1C66B77F" w14:textId="70EC180C" w:rsidR="00BC0FDC" w:rsidRDefault="00BC0FDC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78CD3D5E89AB403BA9A3D89A2791821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Prepared by: Syd shewchuk</w:t>
              </w:r>
            </w:sdtContent>
          </w:sdt>
        </w:p>
      </w:tc>
    </w:tr>
  </w:tbl>
  <w:p w14:paraId="63D5DAA9" w14:textId="77777777" w:rsidR="00BC0FDC" w:rsidRDefault="00BC0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4BDB"/>
    <w:multiLevelType w:val="multilevel"/>
    <w:tmpl w:val="B46409DA"/>
    <w:lvl w:ilvl="0">
      <w:start w:val="1"/>
      <w:numFmt w:val="decimal"/>
      <w:pStyle w:val="NormalExerci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031CCF"/>
    <w:multiLevelType w:val="hybridMultilevel"/>
    <w:tmpl w:val="FD9CF77E"/>
    <w:lvl w:ilvl="0" w:tplc="4EF8DC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31E"/>
    <w:multiLevelType w:val="hybridMultilevel"/>
    <w:tmpl w:val="2084B966"/>
    <w:lvl w:ilvl="0" w:tplc="41C0CD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35924"/>
    <w:multiLevelType w:val="hybridMultilevel"/>
    <w:tmpl w:val="FD9CF77E"/>
    <w:lvl w:ilvl="0" w:tplc="4EF8DC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02F6B"/>
    <w:multiLevelType w:val="hybridMultilevel"/>
    <w:tmpl w:val="FD9CF77E"/>
    <w:lvl w:ilvl="0" w:tplc="4EF8DC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3E"/>
    <w:rsid w:val="00131068"/>
    <w:rsid w:val="001430F6"/>
    <w:rsid w:val="004C5DBB"/>
    <w:rsid w:val="00555755"/>
    <w:rsid w:val="005A3EB6"/>
    <w:rsid w:val="005C3F3F"/>
    <w:rsid w:val="006A2903"/>
    <w:rsid w:val="006D6331"/>
    <w:rsid w:val="009121E0"/>
    <w:rsid w:val="00913B7F"/>
    <w:rsid w:val="00A0429F"/>
    <w:rsid w:val="00AA367B"/>
    <w:rsid w:val="00BA7173"/>
    <w:rsid w:val="00BC0FDC"/>
    <w:rsid w:val="00CE1683"/>
    <w:rsid w:val="00E02123"/>
    <w:rsid w:val="00E57F3E"/>
    <w:rsid w:val="00F10CD5"/>
    <w:rsid w:val="00F50DE7"/>
    <w:rsid w:val="00F752FD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2450"/>
  <w15:chartTrackingRefBased/>
  <w15:docId w15:val="{3D8DFD9D-4192-4B3B-AFAA-03E6A52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link w:val="NormalTextChar"/>
    <w:qFormat/>
    <w:rsid w:val="00F10CD5"/>
    <w:pPr>
      <w:tabs>
        <w:tab w:val="left" w:pos="720"/>
        <w:tab w:val="left" w:pos="1440"/>
      </w:tabs>
      <w:spacing w:after="120"/>
    </w:pPr>
    <w:rPr>
      <w:rFonts w:ascii="Georgia" w:hAnsi="Georgia" w:cs="Tahoma"/>
      <w:sz w:val="24"/>
    </w:rPr>
  </w:style>
  <w:style w:type="character" w:customStyle="1" w:styleId="NormalTextChar">
    <w:name w:val="Normal Text Char"/>
    <w:basedOn w:val="DefaultParagraphFont"/>
    <w:link w:val="NormalText"/>
    <w:rsid w:val="00F10CD5"/>
    <w:rPr>
      <w:rFonts w:ascii="Georgia" w:hAnsi="Georgia" w:cs="Tahoma"/>
      <w:sz w:val="24"/>
    </w:rPr>
  </w:style>
  <w:style w:type="paragraph" w:customStyle="1" w:styleId="NormalExercise">
    <w:name w:val="Normal Exercise"/>
    <w:basedOn w:val="Normal"/>
    <w:link w:val="NormalExerciseChar"/>
    <w:qFormat/>
    <w:rsid w:val="00F10CD5"/>
    <w:pPr>
      <w:numPr>
        <w:numId w:val="2"/>
      </w:numPr>
      <w:tabs>
        <w:tab w:val="left" w:pos="720"/>
        <w:tab w:val="left" w:pos="1080"/>
        <w:tab w:val="left" w:pos="1440"/>
        <w:tab w:val="left" w:pos="1800"/>
        <w:tab w:val="left" w:pos="2160"/>
      </w:tabs>
      <w:ind w:hanging="360"/>
    </w:pPr>
    <w:rPr>
      <w:rFonts w:ascii="Verdana" w:hAnsi="Verdana" w:cs="Tahoma"/>
      <w:sz w:val="24"/>
    </w:rPr>
  </w:style>
  <w:style w:type="character" w:customStyle="1" w:styleId="NormalExerciseChar">
    <w:name w:val="Normal Exercise Char"/>
    <w:basedOn w:val="DefaultParagraphFont"/>
    <w:link w:val="NormalExercise"/>
    <w:rsid w:val="00F10CD5"/>
    <w:rPr>
      <w:rFonts w:ascii="Verdana" w:hAnsi="Verdana" w:cs="Tahoma"/>
      <w:sz w:val="24"/>
    </w:rPr>
  </w:style>
  <w:style w:type="paragraph" w:customStyle="1" w:styleId="TaskHeading">
    <w:name w:val="Task Heading"/>
    <w:basedOn w:val="Normal"/>
    <w:link w:val="TaskHeadingChar"/>
    <w:qFormat/>
    <w:rsid w:val="00F10CD5"/>
    <w:rPr>
      <w:rFonts w:ascii="Verdana" w:hAnsi="Verdana"/>
      <w:b/>
      <w:sz w:val="28"/>
      <w:lang w:bidi="en-US"/>
    </w:rPr>
  </w:style>
  <w:style w:type="character" w:customStyle="1" w:styleId="TaskHeadingChar">
    <w:name w:val="Task Heading Char"/>
    <w:basedOn w:val="DefaultParagraphFont"/>
    <w:link w:val="TaskHeading"/>
    <w:rsid w:val="00F10CD5"/>
    <w:rPr>
      <w:rFonts w:ascii="Verdana" w:hAnsi="Verdana"/>
      <w:b/>
      <w:sz w:val="28"/>
      <w:lang w:bidi="en-US"/>
    </w:rPr>
  </w:style>
  <w:style w:type="paragraph" w:customStyle="1" w:styleId="ExerciseHeader">
    <w:name w:val="Exercise Header"/>
    <w:basedOn w:val="Heading1"/>
    <w:next w:val="TaskHeading"/>
    <w:link w:val="ExerciseHeaderChar"/>
    <w:qFormat/>
    <w:rsid w:val="00F10CD5"/>
    <w:pPr>
      <w:keepNext w:val="0"/>
      <w:keepLines w:val="0"/>
      <w:pBdr>
        <w:top w:val="single" w:sz="8" w:space="3" w:color="auto"/>
        <w:bottom w:val="single" w:sz="8" w:space="3" w:color="auto"/>
      </w:pBdr>
      <w:spacing w:before="120" w:after="120" w:line="240" w:lineRule="auto"/>
      <w:contextualSpacing/>
    </w:pPr>
    <w:rPr>
      <w:rFonts w:ascii="Verdana" w:eastAsiaTheme="minorHAnsi" w:hAnsi="Verdana" w:cstheme="minorBidi"/>
      <w:b/>
      <w:color w:val="auto"/>
      <w:sz w:val="40"/>
      <w:szCs w:val="22"/>
    </w:rPr>
  </w:style>
  <w:style w:type="character" w:customStyle="1" w:styleId="ExerciseHeaderChar">
    <w:name w:val="Exercise Header Char"/>
    <w:link w:val="ExerciseHeader"/>
    <w:locked/>
    <w:rsid w:val="00F10CD5"/>
    <w:rPr>
      <w:rFonts w:ascii="Verdana" w:hAnsi="Verdana"/>
      <w:b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10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42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3B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B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B7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0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DC"/>
  </w:style>
  <w:style w:type="paragraph" w:styleId="Footer">
    <w:name w:val="footer"/>
    <w:basedOn w:val="Normal"/>
    <w:link w:val="FooterChar"/>
    <w:uiPriority w:val="99"/>
    <w:unhideWhenUsed/>
    <w:rsid w:val="00BC0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CD3D5E89AB403BA9A3D89A2791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E8D0-F417-465D-8E92-3080C0BCEFB6}"/>
      </w:docPartPr>
      <w:docPartBody>
        <w:p w:rsidR="00000000" w:rsidRDefault="00327FCC" w:rsidP="00327FCC">
          <w:pPr>
            <w:pStyle w:val="78CD3D5E89AB403BA9A3D89A2791821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CC"/>
    <w:rsid w:val="00327FCC"/>
    <w:rsid w:val="008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D3D5E89AB403BA9A3D89A2791821F">
    <w:name w:val="78CD3D5E89AB403BA9A3D89A2791821F"/>
    <w:rsid w:val="00327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2CA9-C9BC-49BE-A539-03443693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by: Syd shewchuk</dc:title>
  <dc:subject/>
  <dc:creator>Administrator</dc:creator>
  <cp:keywords/>
  <dc:description/>
  <cp:lastModifiedBy>Administrator</cp:lastModifiedBy>
  <cp:revision>3</cp:revision>
  <dcterms:created xsi:type="dcterms:W3CDTF">2018-09-25T21:11:00Z</dcterms:created>
  <dcterms:modified xsi:type="dcterms:W3CDTF">2018-09-26T21:54:00Z</dcterms:modified>
</cp:coreProperties>
</file>