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65D11" w14:textId="41AC88D5" w:rsidR="00DF4EA9" w:rsidRDefault="001730A7">
      <w:pPr>
        <w:rPr>
          <w:lang w:val="en-US"/>
        </w:rPr>
      </w:pPr>
      <w:r>
        <w:rPr>
          <w:lang w:val="en-US"/>
        </w:rPr>
        <w:t>QRadar integration has always been a stained-glass window for many of us, be it either an experienced SIEM professional dealing with a new device integration or a SIEM professional in his/her early phase of SIEM journey.</w:t>
      </w:r>
    </w:p>
    <w:p w14:paraId="14D287DB" w14:textId="5B9DAFF8" w:rsidR="001730A7" w:rsidRDefault="001730A7">
      <w:pPr>
        <w:rPr>
          <w:lang w:val="en-US"/>
        </w:rPr>
      </w:pPr>
      <w:r>
        <w:rPr>
          <w:lang w:val="en-US"/>
        </w:rPr>
        <w:t xml:space="preserve">For one such scenario, here are my two cents to avoid such </w:t>
      </w:r>
      <w:r w:rsidR="002E4704">
        <w:rPr>
          <w:lang w:val="en-US"/>
        </w:rPr>
        <w:t>time-consuming researches and hit-and-trials</w:t>
      </w:r>
      <w:r w:rsidR="00676D10">
        <w:rPr>
          <w:lang w:val="en-US"/>
        </w:rPr>
        <w:t xml:space="preserve"> for windows server integrations based on different types of QRadar setups.</w:t>
      </w:r>
    </w:p>
    <w:p w14:paraId="3898F538" w14:textId="6952F76E" w:rsidR="002E4704" w:rsidRDefault="00676D10">
      <w:pPr>
        <w:rPr>
          <w:lang w:val="en-US"/>
        </w:rPr>
      </w:pPr>
      <w:r>
        <w:rPr>
          <w:lang w:val="en-US"/>
        </w:rPr>
        <w:t xml:space="preserve">Though QRadar is flexible with environmental setups, it is also equally flexible with integration of windows devices, but that flexibility comes at a cost of confusion for many of us. Questions like which integration is best out of </w:t>
      </w:r>
    </w:p>
    <w:p w14:paraId="7AF6E2CD" w14:textId="77777777" w:rsidR="00676D10" w:rsidRPr="00676D10" w:rsidRDefault="00676D10" w:rsidP="00676D10">
      <w:pPr>
        <w:pStyle w:val="ListParagraph"/>
        <w:numPr>
          <w:ilvl w:val="0"/>
          <w:numId w:val="1"/>
        </w:numPr>
        <w:rPr>
          <w:lang w:val="en-US"/>
        </w:rPr>
      </w:pPr>
      <w:r w:rsidRPr="00676D10">
        <w:rPr>
          <w:lang w:val="en-US"/>
        </w:rPr>
        <w:t xml:space="preserve">Syslog (Intended for Snare, </w:t>
      </w:r>
      <w:proofErr w:type="spellStart"/>
      <w:r w:rsidRPr="00676D10">
        <w:rPr>
          <w:lang w:val="en-US"/>
        </w:rPr>
        <w:t>BalaBit</w:t>
      </w:r>
      <w:proofErr w:type="spellEnd"/>
      <w:r w:rsidRPr="00676D10">
        <w:rPr>
          <w:lang w:val="en-US"/>
        </w:rPr>
        <w:t>, and other third-party Windows solutions).</w:t>
      </w:r>
    </w:p>
    <w:p w14:paraId="6C67C363" w14:textId="6968FA6D" w:rsidR="00676D10" w:rsidRPr="00676D10" w:rsidRDefault="00676D10" w:rsidP="00676D10">
      <w:pPr>
        <w:pStyle w:val="ListParagraph"/>
        <w:numPr>
          <w:ilvl w:val="0"/>
          <w:numId w:val="1"/>
        </w:numPr>
        <w:rPr>
          <w:lang w:val="en-US"/>
        </w:rPr>
      </w:pPr>
      <w:r w:rsidRPr="00676D10">
        <w:rPr>
          <w:lang w:val="en-US"/>
        </w:rPr>
        <w:t>Forwarded</w:t>
      </w:r>
      <w:r>
        <w:rPr>
          <w:lang w:val="en-US"/>
        </w:rPr>
        <w:t>.</w:t>
      </w:r>
    </w:p>
    <w:p w14:paraId="63BFA2FA" w14:textId="7B5C2027" w:rsidR="00676D10" w:rsidRPr="00676D10" w:rsidRDefault="00676D10" w:rsidP="00676D10">
      <w:pPr>
        <w:pStyle w:val="ListParagraph"/>
        <w:numPr>
          <w:ilvl w:val="0"/>
          <w:numId w:val="1"/>
        </w:numPr>
        <w:rPr>
          <w:lang w:val="en-US"/>
        </w:rPr>
      </w:pPr>
      <w:r w:rsidRPr="00676D10">
        <w:rPr>
          <w:lang w:val="en-US"/>
        </w:rPr>
        <w:t xml:space="preserve">TLS Syslog. </w:t>
      </w:r>
    </w:p>
    <w:p w14:paraId="49DC2DF5" w14:textId="184A8257" w:rsidR="00676D10" w:rsidRPr="00676D10" w:rsidRDefault="00676D10" w:rsidP="00676D10">
      <w:pPr>
        <w:pStyle w:val="ListParagraph"/>
        <w:numPr>
          <w:ilvl w:val="0"/>
          <w:numId w:val="1"/>
        </w:numPr>
        <w:rPr>
          <w:lang w:val="en-US"/>
        </w:rPr>
      </w:pPr>
      <w:r w:rsidRPr="00676D10">
        <w:rPr>
          <w:lang w:val="en-US"/>
        </w:rPr>
        <w:t>TCP Multiline Syslog</w:t>
      </w:r>
    </w:p>
    <w:p w14:paraId="1EDBE161" w14:textId="57A135EC" w:rsidR="00676D10" w:rsidRPr="00676D10" w:rsidRDefault="00676D10" w:rsidP="00676D10">
      <w:pPr>
        <w:pStyle w:val="ListParagraph"/>
        <w:numPr>
          <w:ilvl w:val="0"/>
          <w:numId w:val="1"/>
        </w:numPr>
        <w:rPr>
          <w:lang w:val="en-US"/>
        </w:rPr>
      </w:pPr>
      <w:r w:rsidRPr="00676D10">
        <w:rPr>
          <w:lang w:val="en-US"/>
        </w:rPr>
        <w:t>Windows Event Log (WMI</w:t>
      </w:r>
      <w:r>
        <w:rPr>
          <w:lang w:val="en-US"/>
        </w:rPr>
        <w:t>)</w:t>
      </w:r>
    </w:p>
    <w:p w14:paraId="6F36E1D2" w14:textId="176FFFC2" w:rsidR="00676D10" w:rsidRPr="00676D10" w:rsidRDefault="00676D10" w:rsidP="00676D10">
      <w:pPr>
        <w:pStyle w:val="ListParagraph"/>
        <w:numPr>
          <w:ilvl w:val="0"/>
          <w:numId w:val="1"/>
        </w:numPr>
        <w:rPr>
          <w:lang w:val="en-US"/>
        </w:rPr>
      </w:pPr>
      <w:r w:rsidRPr="00676D10">
        <w:rPr>
          <w:lang w:val="en-US"/>
        </w:rPr>
        <w:t xml:space="preserve">Windows Event Log Custom (WMI). </w:t>
      </w:r>
    </w:p>
    <w:p w14:paraId="278225E8" w14:textId="3EB37098" w:rsidR="00676D10" w:rsidRPr="00676D10" w:rsidRDefault="00676D10" w:rsidP="00676D10">
      <w:pPr>
        <w:pStyle w:val="ListParagraph"/>
        <w:numPr>
          <w:ilvl w:val="0"/>
          <w:numId w:val="1"/>
        </w:numPr>
        <w:rPr>
          <w:lang w:val="en-US"/>
        </w:rPr>
      </w:pPr>
      <w:r w:rsidRPr="00676D10">
        <w:rPr>
          <w:lang w:val="en-US"/>
        </w:rPr>
        <w:t xml:space="preserve">WinCollect. </w:t>
      </w:r>
    </w:p>
    <w:p w14:paraId="46F50F6B" w14:textId="04F35D20" w:rsidR="00676D10" w:rsidRPr="00676D10" w:rsidRDefault="00676D10" w:rsidP="00676D10">
      <w:pPr>
        <w:pStyle w:val="ListParagraph"/>
        <w:numPr>
          <w:ilvl w:val="0"/>
          <w:numId w:val="1"/>
        </w:numPr>
        <w:rPr>
          <w:lang w:val="en-US"/>
        </w:rPr>
      </w:pPr>
      <w:r w:rsidRPr="00676D10">
        <w:rPr>
          <w:lang w:val="en-US"/>
        </w:rPr>
        <w:t xml:space="preserve">WinCollect NetApp Data ONTAP. </w:t>
      </w:r>
    </w:p>
    <w:p w14:paraId="425D696B" w14:textId="0494AC87" w:rsidR="00676D10" w:rsidRPr="00676D10" w:rsidRDefault="00676D10" w:rsidP="00676D10">
      <w:pPr>
        <w:pStyle w:val="ListParagraph"/>
        <w:numPr>
          <w:ilvl w:val="0"/>
          <w:numId w:val="1"/>
        </w:numPr>
        <w:rPr>
          <w:lang w:val="en-US"/>
        </w:rPr>
      </w:pPr>
      <w:r w:rsidRPr="00676D10">
        <w:rPr>
          <w:lang w:val="en-US"/>
        </w:rPr>
        <w:t xml:space="preserve">Amazon Web Services protocol from AWS CloudWatch. </w:t>
      </w:r>
    </w:p>
    <w:p w14:paraId="2EEB1C31" w14:textId="14A1F6C7" w:rsidR="00676D10" w:rsidRPr="00676D10" w:rsidRDefault="00676D10" w:rsidP="00676D10">
      <w:pPr>
        <w:pStyle w:val="ListParagraph"/>
        <w:numPr>
          <w:ilvl w:val="0"/>
          <w:numId w:val="1"/>
        </w:numPr>
        <w:rPr>
          <w:lang w:val="en-US"/>
        </w:rPr>
      </w:pPr>
      <w:r w:rsidRPr="00676D10">
        <w:rPr>
          <w:lang w:val="en-US"/>
        </w:rPr>
        <w:t>Microsoft Azure Event Hubs.</w:t>
      </w:r>
    </w:p>
    <w:p w14:paraId="353ED123" w14:textId="0A78616E" w:rsidR="00676D10" w:rsidRDefault="00676D10">
      <w:pPr>
        <w:rPr>
          <w:lang w:val="en-US"/>
        </w:rPr>
      </w:pPr>
      <w:r>
        <w:rPr>
          <w:lang w:val="en-US"/>
        </w:rPr>
        <w:t>Now we are only going to discuss the predominant ways of integration</w:t>
      </w:r>
      <w:r w:rsidR="00CF2E9F">
        <w:rPr>
          <w:lang w:val="en-US"/>
        </w:rPr>
        <w:t>,</w:t>
      </w:r>
      <w:r>
        <w:rPr>
          <w:lang w:val="en-US"/>
        </w:rPr>
        <w:t xml:space="preserve"> in this post, which are WMI and WinCollect.</w:t>
      </w:r>
      <w:r w:rsidR="00CF2E9F">
        <w:rPr>
          <w:lang w:val="en-US"/>
        </w:rPr>
        <w:t xml:space="preserve"> And how one is better than the other.</w:t>
      </w:r>
    </w:p>
    <w:p w14:paraId="473E7C2C" w14:textId="79474BAF" w:rsidR="00B05B55" w:rsidRDefault="00B05B55">
      <w:pPr>
        <w:rPr>
          <w:lang w:val="en-US"/>
        </w:rPr>
      </w:pPr>
    </w:p>
    <w:p w14:paraId="3F2F83B7" w14:textId="1CDCE929" w:rsidR="00E05B15" w:rsidRDefault="00E05B15">
      <w:pPr>
        <w:rPr>
          <w:lang w:val="en-US"/>
        </w:rPr>
      </w:pPr>
    </w:p>
    <w:p w14:paraId="61E99007" w14:textId="584736FB" w:rsidR="00E05B15" w:rsidRDefault="00E05B15">
      <w:pPr>
        <w:rPr>
          <w:lang w:val="en-US"/>
        </w:rPr>
      </w:pPr>
    </w:p>
    <w:p w14:paraId="3F151E3D" w14:textId="2835E8F2" w:rsidR="00E05B15" w:rsidRDefault="00E05B15">
      <w:pPr>
        <w:rPr>
          <w:lang w:val="en-US"/>
        </w:rPr>
      </w:pPr>
    </w:p>
    <w:p w14:paraId="37365D23" w14:textId="3B9FDDA8" w:rsidR="00E05B15" w:rsidRDefault="00E05B15">
      <w:pPr>
        <w:rPr>
          <w:lang w:val="en-US"/>
        </w:rPr>
      </w:pPr>
    </w:p>
    <w:p w14:paraId="7F075CFB" w14:textId="5886F90D" w:rsidR="00E05B15" w:rsidRDefault="00E05B15">
      <w:pPr>
        <w:rPr>
          <w:lang w:val="en-US"/>
        </w:rPr>
      </w:pPr>
    </w:p>
    <w:p w14:paraId="4D0D48E7" w14:textId="11B2B650" w:rsidR="00E05B15" w:rsidRDefault="00E05B15">
      <w:pPr>
        <w:rPr>
          <w:lang w:val="en-US"/>
        </w:rPr>
      </w:pPr>
    </w:p>
    <w:p w14:paraId="1008E039" w14:textId="3F8EB749" w:rsidR="00E05B15" w:rsidRDefault="00E05B15">
      <w:pPr>
        <w:rPr>
          <w:lang w:val="en-US"/>
        </w:rPr>
      </w:pPr>
    </w:p>
    <w:p w14:paraId="611A376C" w14:textId="45CD0426" w:rsidR="00E05B15" w:rsidRDefault="00E05B15">
      <w:pPr>
        <w:rPr>
          <w:lang w:val="en-US"/>
        </w:rPr>
      </w:pPr>
    </w:p>
    <w:p w14:paraId="6524FE71" w14:textId="574230AE" w:rsidR="00E05B15" w:rsidRDefault="00E05B15">
      <w:pPr>
        <w:rPr>
          <w:lang w:val="en-US"/>
        </w:rPr>
      </w:pPr>
    </w:p>
    <w:p w14:paraId="2152782D" w14:textId="73D91E93" w:rsidR="00E05B15" w:rsidRDefault="00E05B15">
      <w:pPr>
        <w:rPr>
          <w:lang w:val="en-US"/>
        </w:rPr>
      </w:pPr>
    </w:p>
    <w:p w14:paraId="6B76F180" w14:textId="4D1B9E54" w:rsidR="00E05B15" w:rsidRDefault="00E05B15">
      <w:pPr>
        <w:rPr>
          <w:lang w:val="en-US"/>
        </w:rPr>
      </w:pPr>
    </w:p>
    <w:p w14:paraId="3795ECD5" w14:textId="0DAB8BF0" w:rsidR="00E05B15" w:rsidRDefault="00E05B15">
      <w:pPr>
        <w:rPr>
          <w:lang w:val="en-US"/>
        </w:rPr>
      </w:pPr>
    </w:p>
    <w:p w14:paraId="09242087" w14:textId="4A008035" w:rsidR="00E05B15" w:rsidRDefault="00E05B15">
      <w:pPr>
        <w:rPr>
          <w:lang w:val="en-US"/>
        </w:rPr>
      </w:pPr>
    </w:p>
    <w:p w14:paraId="10434EB1" w14:textId="012EA330" w:rsidR="00E05B15" w:rsidRDefault="00E05B15">
      <w:pPr>
        <w:rPr>
          <w:lang w:val="en-US"/>
        </w:rPr>
      </w:pPr>
    </w:p>
    <w:p w14:paraId="75371577" w14:textId="5D3F7CCD" w:rsidR="00E05B15" w:rsidRDefault="00E05B15">
      <w:pPr>
        <w:rPr>
          <w:lang w:val="en-US"/>
        </w:rPr>
      </w:pPr>
    </w:p>
    <w:p w14:paraId="67A3B28A" w14:textId="77777777" w:rsidR="00E05B15" w:rsidRDefault="00E05B15">
      <w:pPr>
        <w:rPr>
          <w:lang w:val="en-US"/>
        </w:rPr>
      </w:pPr>
    </w:p>
    <w:p w14:paraId="69393DD9" w14:textId="3046A734" w:rsidR="00B05B55" w:rsidRPr="00550821" w:rsidRDefault="00550821" w:rsidP="00550821">
      <w:pPr>
        <w:jc w:val="center"/>
        <w:rPr>
          <w:b/>
          <w:bCs/>
          <w:lang w:val="en-US"/>
        </w:rPr>
      </w:pPr>
      <w:r w:rsidRPr="00550821">
        <w:rPr>
          <w:b/>
          <w:bCs/>
          <w:lang w:val="en-US"/>
        </w:rPr>
        <w:t>Summary: Table of deployment</w:t>
      </w:r>
    </w:p>
    <w:tbl>
      <w:tblPr>
        <w:tblStyle w:val="TableGrid"/>
        <w:tblW w:w="11624" w:type="dxa"/>
        <w:tblInd w:w="-1281" w:type="dxa"/>
        <w:tblLayout w:type="fixed"/>
        <w:tblLook w:val="04A0" w:firstRow="1" w:lastRow="0" w:firstColumn="1" w:lastColumn="0" w:noHBand="0" w:noVBand="1"/>
      </w:tblPr>
      <w:tblGrid>
        <w:gridCol w:w="1418"/>
        <w:gridCol w:w="3119"/>
        <w:gridCol w:w="2126"/>
        <w:gridCol w:w="2693"/>
        <w:gridCol w:w="2268"/>
      </w:tblGrid>
      <w:tr w:rsidR="00244035" w:rsidRPr="00B05B55" w14:paraId="361233FC" w14:textId="77777777" w:rsidTr="00244035">
        <w:trPr>
          <w:trHeight w:val="914"/>
        </w:trPr>
        <w:tc>
          <w:tcPr>
            <w:tcW w:w="1418" w:type="dxa"/>
          </w:tcPr>
          <w:p w14:paraId="4B987F19" w14:textId="322FF89C" w:rsidR="00B05B55" w:rsidRPr="00B05B55" w:rsidRDefault="00B05B55">
            <w:pPr>
              <w:rPr>
                <w:b/>
                <w:bCs/>
                <w:lang w:val="en-US"/>
              </w:rPr>
            </w:pPr>
            <w:r w:rsidRPr="00B05B55">
              <w:rPr>
                <w:b/>
                <w:bCs/>
                <w:lang w:val="en-US"/>
              </w:rPr>
              <w:t>Nature of WinCollect Deployment</w:t>
            </w:r>
          </w:p>
        </w:tc>
        <w:tc>
          <w:tcPr>
            <w:tcW w:w="3119" w:type="dxa"/>
          </w:tcPr>
          <w:p w14:paraId="3450B2B5" w14:textId="3282A88E" w:rsidR="00B05B55" w:rsidRPr="00B05B55" w:rsidRDefault="00B05B55">
            <w:pPr>
              <w:rPr>
                <w:b/>
                <w:bCs/>
                <w:lang w:val="en-US"/>
              </w:rPr>
            </w:pPr>
            <w:r w:rsidRPr="00B05B55">
              <w:rPr>
                <w:b/>
                <w:bCs/>
                <w:lang w:val="en-US"/>
              </w:rPr>
              <w:t>Advantages</w:t>
            </w:r>
          </w:p>
        </w:tc>
        <w:tc>
          <w:tcPr>
            <w:tcW w:w="2126" w:type="dxa"/>
          </w:tcPr>
          <w:p w14:paraId="16E48E51" w14:textId="152FC0A6" w:rsidR="00B05B55" w:rsidRPr="00B05B55" w:rsidRDefault="00B05B55">
            <w:pPr>
              <w:rPr>
                <w:b/>
                <w:bCs/>
                <w:lang w:val="en-US"/>
              </w:rPr>
            </w:pPr>
            <w:r w:rsidRPr="00B05B55">
              <w:rPr>
                <w:b/>
                <w:bCs/>
                <w:lang w:val="en-US"/>
              </w:rPr>
              <w:t>Limitations</w:t>
            </w:r>
          </w:p>
        </w:tc>
        <w:tc>
          <w:tcPr>
            <w:tcW w:w="2693" w:type="dxa"/>
          </w:tcPr>
          <w:p w14:paraId="5934749E" w14:textId="339C5435" w:rsidR="00B05B55" w:rsidRPr="00B05B55" w:rsidRDefault="00B05B55">
            <w:pPr>
              <w:rPr>
                <w:b/>
                <w:bCs/>
                <w:lang w:val="en-US"/>
              </w:rPr>
            </w:pPr>
            <w:r w:rsidRPr="00B05B55">
              <w:rPr>
                <w:b/>
                <w:bCs/>
                <w:lang w:val="en-US"/>
              </w:rPr>
              <w:t>Ideal for Enterprise</w:t>
            </w:r>
          </w:p>
        </w:tc>
        <w:tc>
          <w:tcPr>
            <w:tcW w:w="2268" w:type="dxa"/>
          </w:tcPr>
          <w:p w14:paraId="4C6ABE45" w14:textId="33C4876B" w:rsidR="00B05B55" w:rsidRPr="00B05B55" w:rsidRDefault="00B05B55">
            <w:pPr>
              <w:rPr>
                <w:b/>
                <w:bCs/>
                <w:lang w:val="en-US"/>
              </w:rPr>
            </w:pPr>
            <w:r w:rsidRPr="00B05B55">
              <w:rPr>
                <w:b/>
                <w:bCs/>
                <w:lang w:val="en-US"/>
              </w:rPr>
              <w:t>Comments</w:t>
            </w:r>
          </w:p>
        </w:tc>
      </w:tr>
      <w:tr w:rsidR="00244035" w14:paraId="5B74A92C" w14:textId="77777777" w:rsidTr="00244035">
        <w:trPr>
          <w:trHeight w:val="614"/>
        </w:trPr>
        <w:tc>
          <w:tcPr>
            <w:tcW w:w="1418" w:type="dxa"/>
          </w:tcPr>
          <w:p w14:paraId="736118FE" w14:textId="475B1390" w:rsidR="00B05B55" w:rsidRPr="00B05B55" w:rsidRDefault="00B05B55">
            <w:pPr>
              <w:rPr>
                <w:b/>
                <w:bCs/>
                <w:lang w:val="en-US"/>
              </w:rPr>
            </w:pPr>
            <w:r w:rsidRPr="00B05B55">
              <w:rPr>
                <w:b/>
                <w:bCs/>
                <w:lang w:val="en-US"/>
              </w:rPr>
              <w:t>Managed Wincollect</w:t>
            </w:r>
          </w:p>
        </w:tc>
        <w:tc>
          <w:tcPr>
            <w:tcW w:w="3119" w:type="dxa"/>
          </w:tcPr>
          <w:p w14:paraId="4B04B0F8" w14:textId="37B23C1C" w:rsidR="00B05B55" w:rsidRDefault="00B05B55" w:rsidP="00B05B55">
            <w:pPr>
              <w:pStyle w:val="ListParagraph"/>
              <w:numPr>
                <w:ilvl w:val="0"/>
                <w:numId w:val="2"/>
              </w:numPr>
              <w:rPr>
                <w:lang w:val="en-US"/>
              </w:rPr>
            </w:pPr>
            <w:r>
              <w:rPr>
                <w:lang w:val="en-US"/>
              </w:rPr>
              <w:t>Easy to identify error</w:t>
            </w:r>
            <w:r w:rsidR="00C950DB">
              <w:rPr>
                <w:lang w:val="en-US"/>
              </w:rPr>
              <w:t>s</w:t>
            </w:r>
            <w:r>
              <w:rPr>
                <w:lang w:val="en-US"/>
              </w:rPr>
              <w:t xml:space="preserve"> using wincollect </w:t>
            </w:r>
            <w:r w:rsidR="00C950DB">
              <w:rPr>
                <w:lang w:val="en-US"/>
              </w:rPr>
              <w:t>events</w:t>
            </w:r>
            <w:r>
              <w:rPr>
                <w:lang w:val="en-US"/>
              </w:rPr>
              <w:t>.</w:t>
            </w:r>
          </w:p>
          <w:p w14:paraId="1A29E11D" w14:textId="1E358AF5" w:rsidR="00B05B55" w:rsidRDefault="00B05B55" w:rsidP="00B05B55">
            <w:pPr>
              <w:pStyle w:val="ListParagraph"/>
              <w:numPr>
                <w:ilvl w:val="0"/>
                <w:numId w:val="2"/>
              </w:numPr>
              <w:rPr>
                <w:lang w:val="en-US"/>
              </w:rPr>
            </w:pPr>
            <w:r>
              <w:rPr>
                <w:lang w:val="en-US"/>
              </w:rPr>
              <w:t xml:space="preserve">Easy to integrate multiple log types from same </w:t>
            </w:r>
            <w:r w:rsidR="00C950DB">
              <w:rPr>
                <w:lang w:val="en-US"/>
              </w:rPr>
              <w:t>server (Applications/Forwarded events</w:t>
            </w:r>
            <w:r w:rsidR="0025527B">
              <w:rPr>
                <w:lang w:val="en-US"/>
              </w:rPr>
              <w:t xml:space="preserve"> etc.</w:t>
            </w:r>
            <w:r w:rsidR="00C950DB">
              <w:rPr>
                <w:lang w:val="en-US"/>
              </w:rPr>
              <w:t>)</w:t>
            </w:r>
            <w:r>
              <w:rPr>
                <w:lang w:val="en-US"/>
              </w:rPr>
              <w:t>.</w:t>
            </w:r>
          </w:p>
          <w:p w14:paraId="56C25ADB" w14:textId="093AA4D6" w:rsidR="00B05B55" w:rsidRDefault="00B05B55" w:rsidP="00B05B55">
            <w:pPr>
              <w:pStyle w:val="ListParagraph"/>
              <w:numPr>
                <w:ilvl w:val="0"/>
                <w:numId w:val="2"/>
              </w:numPr>
              <w:rPr>
                <w:lang w:val="en-US"/>
              </w:rPr>
            </w:pPr>
            <w:r>
              <w:rPr>
                <w:lang w:val="en-US"/>
              </w:rPr>
              <w:t>Less resource utilization on EC</w:t>
            </w:r>
            <w:r w:rsidR="0025527B">
              <w:rPr>
                <w:lang w:val="en-US"/>
              </w:rPr>
              <w:t>s</w:t>
            </w:r>
            <w:r>
              <w:rPr>
                <w:lang w:val="en-US"/>
              </w:rPr>
              <w:t>/EP</w:t>
            </w:r>
            <w:r w:rsidR="0025527B">
              <w:rPr>
                <w:lang w:val="en-US"/>
              </w:rPr>
              <w:t>s</w:t>
            </w:r>
            <w:r>
              <w:rPr>
                <w:lang w:val="en-US"/>
              </w:rPr>
              <w:t xml:space="preserve"> since </w:t>
            </w:r>
            <w:r w:rsidR="0025527B">
              <w:rPr>
                <w:lang w:val="en-US"/>
              </w:rPr>
              <w:t>it’s based on push mechanism.</w:t>
            </w:r>
          </w:p>
          <w:p w14:paraId="04CBEE92" w14:textId="77777777" w:rsidR="00B05B55" w:rsidRDefault="00B05B55" w:rsidP="00B05B55">
            <w:pPr>
              <w:pStyle w:val="ListParagraph"/>
              <w:numPr>
                <w:ilvl w:val="0"/>
                <w:numId w:val="2"/>
              </w:numPr>
              <w:rPr>
                <w:lang w:val="en-US"/>
              </w:rPr>
            </w:pPr>
            <w:r>
              <w:rPr>
                <w:lang w:val="en-US"/>
              </w:rPr>
              <w:t>Easy upgrade of wincollect agents</w:t>
            </w:r>
            <w:r w:rsidR="0025527B">
              <w:rPr>
                <w:lang w:val="en-US"/>
              </w:rPr>
              <w:t>.</w:t>
            </w:r>
          </w:p>
          <w:p w14:paraId="6F08CF4B" w14:textId="625F5EBA" w:rsidR="0025527B" w:rsidRPr="00B05B55" w:rsidRDefault="0025527B" w:rsidP="00B05B55">
            <w:pPr>
              <w:pStyle w:val="ListParagraph"/>
              <w:numPr>
                <w:ilvl w:val="0"/>
                <w:numId w:val="2"/>
              </w:numPr>
              <w:rPr>
                <w:lang w:val="en-US"/>
              </w:rPr>
            </w:pPr>
            <w:r>
              <w:rPr>
                <w:lang w:val="en-US"/>
              </w:rPr>
              <w:t>Filtering of events and using X-path queries are a treat for EPS reduction.</w:t>
            </w:r>
          </w:p>
        </w:tc>
        <w:tc>
          <w:tcPr>
            <w:tcW w:w="2126" w:type="dxa"/>
          </w:tcPr>
          <w:p w14:paraId="40055660" w14:textId="077BB696" w:rsidR="00B05B55" w:rsidRPr="00C950DB" w:rsidRDefault="00B05B55" w:rsidP="00C950DB">
            <w:pPr>
              <w:rPr>
                <w:lang w:val="en-US"/>
              </w:rPr>
            </w:pPr>
            <w:r w:rsidRPr="00C950DB">
              <w:rPr>
                <w:lang w:val="en-US"/>
              </w:rPr>
              <w:t>Only 500 WinCollect Agents are recommended per managed host in an environment</w:t>
            </w:r>
            <w:r w:rsidR="0025527B">
              <w:rPr>
                <w:lang w:val="en-US"/>
              </w:rPr>
              <w:t>.</w:t>
            </w:r>
          </w:p>
        </w:tc>
        <w:tc>
          <w:tcPr>
            <w:tcW w:w="2693" w:type="dxa"/>
          </w:tcPr>
          <w:p w14:paraId="27CF6A88" w14:textId="48F46D81" w:rsidR="00B05B55" w:rsidRPr="00C950DB" w:rsidRDefault="00B05B55" w:rsidP="00C950DB">
            <w:pPr>
              <w:rPr>
                <w:lang w:val="en-US"/>
              </w:rPr>
            </w:pPr>
            <w:r w:rsidRPr="00C950DB">
              <w:rPr>
                <w:lang w:val="en-US"/>
              </w:rPr>
              <w:t xml:space="preserve">Every distributed </w:t>
            </w:r>
            <w:r w:rsidR="007556F9">
              <w:rPr>
                <w:lang w:val="en-US"/>
              </w:rPr>
              <w:t xml:space="preserve">QRadar </w:t>
            </w:r>
            <w:r w:rsidRPr="00C950DB">
              <w:rPr>
                <w:lang w:val="en-US"/>
              </w:rPr>
              <w:t>environment</w:t>
            </w:r>
            <w:r w:rsidR="0025527B">
              <w:rPr>
                <w:lang w:val="en-US"/>
              </w:rPr>
              <w:t>.</w:t>
            </w:r>
          </w:p>
        </w:tc>
        <w:tc>
          <w:tcPr>
            <w:tcW w:w="2268" w:type="dxa"/>
          </w:tcPr>
          <w:p w14:paraId="5B36AC16" w14:textId="18545A08" w:rsidR="00B05B55" w:rsidRPr="00C950DB" w:rsidRDefault="00163421" w:rsidP="00C950DB">
            <w:pPr>
              <w:rPr>
                <w:lang w:val="en-US"/>
              </w:rPr>
            </w:pPr>
            <w:r w:rsidRPr="00C950DB">
              <w:rPr>
                <w:lang w:val="en-US"/>
              </w:rPr>
              <w:t>If the managed hosts (ECs/EPs) are location specific, then while installing wincollect, using closest managed host as configuration server is best.</w:t>
            </w:r>
          </w:p>
        </w:tc>
      </w:tr>
      <w:tr w:rsidR="00244035" w14:paraId="4B4E752F" w14:textId="77777777" w:rsidTr="00244035">
        <w:trPr>
          <w:trHeight w:val="614"/>
        </w:trPr>
        <w:tc>
          <w:tcPr>
            <w:tcW w:w="1418" w:type="dxa"/>
          </w:tcPr>
          <w:p w14:paraId="258AED61" w14:textId="2FDCA0E9" w:rsidR="00B05B55" w:rsidRPr="00B05B55" w:rsidRDefault="00B05B55">
            <w:pPr>
              <w:rPr>
                <w:b/>
                <w:bCs/>
                <w:lang w:val="en-US"/>
              </w:rPr>
            </w:pPr>
            <w:r w:rsidRPr="00B05B55">
              <w:rPr>
                <w:b/>
                <w:bCs/>
                <w:lang w:val="en-US"/>
              </w:rPr>
              <w:t>Standalone WinCollect</w:t>
            </w:r>
          </w:p>
        </w:tc>
        <w:tc>
          <w:tcPr>
            <w:tcW w:w="3119" w:type="dxa"/>
          </w:tcPr>
          <w:p w14:paraId="4E7A04B0" w14:textId="77777777" w:rsidR="00B05B55" w:rsidRPr="00E40159" w:rsidRDefault="00B05B55" w:rsidP="00E40159">
            <w:pPr>
              <w:pStyle w:val="ListParagraph"/>
              <w:numPr>
                <w:ilvl w:val="0"/>
                <w:numId w:val="5"/>
              </w:numPr>
              <w:rPr>
                <w:lang w:val="en-US"/>
              </w:rPr>
            </w:pPr>
            <w:r w:rsidRPr="00E40159">
              <w:rPr>
                <w:lang w:val="en-US"/>
              </w:rPr>
              <w:t>No limitation on heartbeat management per managed host</w:t>
            </w:r>
            <w:r w:rsidR="0025527B" w:rsidRPr="00E40159">
              <w:rPr>
                <w:lang w:val="en-US"/>
              </w:rPr>
              <w:t>.</w:t>
            </w:r>
          </w:p>
          <w:p w14:paraId="5DC16765" w14:textId="0E8D2346" w:rsidR="00E40159" w:rsidRPr="00E40159" w:rsidRDefault="00E40159" w:rsidP="00E40159">
            <w:pPr>
              <w:pStyle w:val="ListParagraph"/>
              <w:numPr>
                <w:ilvl w:val="0"/>
                <w:numId w:val="5"/>
              </w:numPr>
              <w:rPr>
                <w:lang w:val="en-US"/>
              </w:rPr>
            </w:pPr>
            <w:r w:rsidRPr="00E40159">
              <w:rPr>
                <w:lang w:val="en-US"/>
              </w:rPr>
              <w:t>No authentication token is needed</w:t>
            </w:r>
          </w:p>
        </w:tc>
        <w:tc>
          <w:tcPr>
            <w:tcW w:w="2126" w:type="dxa"/>
          </w:tcPr>
          <w:p w14:paraId="1771833D" w14:textId="77777777" w:rsidR="00B05B55" w:rsidRDefault="00B05B55" w:rsidP="0025527B">
            <w:pPr>
              <w:pStyle w:val="ListParagraph"/>
              <w:numPr>
                <w:ilvl w:val="0"/>
                <w:numId w:val="4"/>
              </w:numPr>
              <w:rPr>
                <w:lang w:val="en-US"/>
              </w:rPr>
            </w:pPr>
            <w:r w:rsidRPr="0025527B">
              <w:rPr>
                <w:lang w:val="en-US"/>
              </w:rPr>
              <w:t>Centralized upgrade is not possible</w:t>
            </w:r>
            <w:r w:rsidR="0025527B" w:rsidRPr="0025527B">
              <w:rPr>
                <w:lang w:val="en-US"/>
              </w:rPr>
              <w:t>.</w:t>
            </w:r>
          </w:p>
          <w:p w14:paraId="5FA880A1" w14:textId="4163CF3D" w:rsidR="0025527B" w:rsidRPr="0025527B" w:rsidRDefault="0025527B" w:rsidP="0025527B">
            <w:pPr>
              <w:pStyle w:val="ListParagraph"/>
              <w:numPr>
                <w:ilvl w:val="0"/>
                <w:numId w:val="4"/>
              </w:numPr>
              <w:rPr>
                <w:lang w:val="en-US"/>
              </w:rPr>
            </w:pPr>
            <w:r>
              <w:rPr>
                <w:lang w:val="en-US"/>
              </w:rPr>
              <w:t xml:space="preserve">Non logging troubleshooting may become tedious. </w:t>
            </w:r>
          </w:p>
        </w:tc>
        <w:tc>
          <w:tcPr>
            <w:tcW w:w="2693" w:type="dxa"/>
          </w:tcPr>
          <w:p w14:paraId="5E5B92C1" w14:textId="2CCCE394" w:rsidR="00B05B55" w:rsidRPr="00C950DB" w:rsidRDefault="00B05B55" w:rsidP="00C950DB">
            <w:pPr>
              <w:rPr>
                <w:lang w:val="en-US"/>
              </w:rPr>
            </w:pPr>
            <w:r w:rsidRPr="00C950DB">
              <w:rPr>
                <w:lang w:val="en-US"/>
              </w:rPr>
              <w:t xml:space="preserve">Environment where count of windows server is higher than the available </w:t>
            </w:r>
            <w:r w:rsidR="00E05B15">
              <w:rPr>
                <w:lang w:val="en-US"/>
              </w:rPr>
              <w:t xml:space="preserve">QRadar </w:t>
            </w:r>
            <w:r w:rsidRPr="00C950DB">
              <w:rPr>
                <w:lang w:val="en-US"/>
              </w:rPr>
              <w:t>managed hosts can support</w:t>
            </w:r>
            <w:r w:rsidR="003A17C6" w:rsidRPr="00C950DB">
              <w:rPr>
                <w:lang w:val="en-US"/>
              </w:rPr>
              <w:t xml:space="preserve"> for heartbeats</w:t>
            </w:r>
            <w:r w:rsidRPr="00C950DB">
              <w:rPr>
                <w:lang w:val="en-US"/>
              </w:rPr>
              <w:t>.</w:t>
            </w:r>
          </w:p>
        </w:tc>
        <w:tc>
          <w:tcPr>
            <w:tcW w:w="2268" w:type="dxa"/>
          </w:tcPr>
          <w:p w14:paraId="7A19D006" w14:textId="609C7AEE" w:rsidR="00B05B55" w:rsidRPr="00C950DB" w:rsidRDefault="00163421" w:rsidP="00C950DB">
            <w:pPr>
              <w:rPr>
                <w:lang w:val="en-US"/>
              </w:rPr>
            </w:pPr>
            <w:r w:rsidRPr="00C950DB">
              <w:rPr>
                <w:lang w:val="en-US"/>
              </w:rPr>
              <w:t>Should only go for this when endpoint management is strong in the environment. (SCCM/</w:t>
            </w:r>
            <w:proofErr w:type="spellStart"/>
            <w:r w:rsidRPr="00C950DB">
              <w:rPr>
                <w:lang w:val="en-US"/>
              </w:rPr>
              <w:t>bigfix</w:t>
            </w:r>
            <w:proofErr w:type="spellEnd"/>
            <w:r w:rsidRPr="00C950DB">
              <w:rPr>
                <w:lang w:val="en-US"/>
              </w:rPr>
              <w:t xml:space="preserve"> </w:t>
            </w:r>
            <w:proofErr w:type="spellStart"/>
            <w:r w:rsidRPr="00C950DB">
              <w:rPr>
                <w:lang w:val="en-US"/>
              </w:rPr>
              <w:t>etc</w:t>
            </w:r>
            <w:proofErr w:type="spellEnd"/>
            <w:r w:rsidRPr="00C950DB">
              <w:rPr>
                <w:lang w:val="en-US"/>
              </w:rPr>
              <w:t xml:space="preserve"> for agent upgrades)</w:t>
            </w:r>
          </w:p>
        </w:tc>
      </w:tr>
      <w:tr w:rsidR="00244035" w14:paraId="76B07853" w14:textId="77777777" w:rsidTr="00244035">
        <w:trPr>
          <w:trHeight w:val="1215"/>
        </w:trPr>
        <w:tc>
          <w:tcPr>
            <w:tcW w:w="1418" w:type="dxa"/>
          </w:tcPr>
          <w:p w14:paraId="1BF2616C" w14:textId="7F801311" w:rsidR="00B05B55" w:rsidRPr="00B05B55" w:rsidRDefault="00B05B55">
            <w:pPr>
              <w:rPr>
                <w:b/>
                <w:bCs/>
                <w:lang w:val="en-US"/>
              </w:rPr>
            </w:pPr>
            <w:r w:rsidRPr="00B05B55">
              <w:rPr>
                <w:b/>
                <w:bCs/>
                <w:lang w:val="en-US"/>
              </w:rPr>
              <w:t>Using Intermediate Jump server for MSRPC polling</w:t>
            </w:r>
          </w:p>
        </w:tc>
        <w:tc>
          <w:tcPr>
            <w:tcW w:w="3119" w:type="dxa"/>
          </w:tcPr>
          <w:p w14:paraId="3C901B71" w14:textId="028C2475" w:rsidR="00B05B55" w:rsidRPr="00C950DB" w:rsidRDefault="005E39CE" w:rsidP="00C950DB">
            <w:pPr>
              <w:rPr>
                <w:lang w:val="en-US"/>
              </w:rPr>
            </w:pPr>
            <w:r w:rsidRPr="00C950DB">
              <w:rPr>
                <w:lang w:val="en-US"/>
              </w:rPr>
              <w:t>Easy to designate and distribute servers per agent server,</w:t>
            </w:r>
          </w:p>
        </w:tc>
        <w:tc>
          <w:tcPr>
            <w:tcW w:w="2126" w:type="dxa"/>
          </w:tcPr>
          <w:p w14:paraId="6DC1E068" w14:textId="18925657" w:rsidR="00B05B55" w:rsidRDefault="005E39CE" w:rsidP="005E39CE">
            <w:pPr>
              <w:pStyle w:val="ListParagraph"/>
              <w:numPr>
                <w:ilvl w:val="0"/>
                <w:numId w:val="3"/>
              </w:numPr>
              <w:rPr>
                <w:lang w:val="en-US"/>
              </w:rPr>
            </w:pPr>
            <w:r>
              <w:rPr>
                <w:lang w:val="en-US"/>
              </w:rPr>
              <w:t>Centralized credentials used for MSRPC can be compromised.</w:t>
            </w:r>
          </w:p>
          <w:p w14:paraId="5D880868" w14:textId="77777777" w:rsidR="005E39CE" w:rsidRDefault="005E39CE" w:rsidP="005E39CE">
            <w:pPr>
              <w:pStyle w:val="ListParagraph"/>
              <w:numPr>
                <w:ilvl w:val="0"/>
                <w:numId w:val="3"/>
              </w:numPr>
              <w:rPr>
                <w:lang w:val="en-US"/>
              </w:rPr>
            </w:pPr>
            <w:r>
              <w:rPr>
                <w:lang w:val="en-US"/>
              </w:rPr>
              <w:t>If the agent server gets disconnected logs can fill up the space of the agent server.</w:t>
            </w:r>
          </w:p>
          <w:p w14:paraId="7F798228" w14:textId="68DBD17D" w:rsidR="005E39CE" w:rsidRPr="005E39CE" w:rsidRDefault="005E39CE" w:rsidP="005E39CE">
            <w:pPr>
              <w:pStyle w:val="ListParagraph"/>
              <w:numPr>
                <w:ilvl w:val="0"/>
                <w:numId w:val="3"/>
              </w:numPr>
              <w:rPr>
                <w:lang w:val="en-US"/>
              </w:rPr>
            </w:pPr>
            <w:r>
              <w:rPr>
                <w:lang w:val="en-US"/>
              </w:rPr>
              <w:t>Ports needed for MSRPC are vulnerable in general</w:t>
            </w:r>
          </w:p>
        </w:tc>
        <w:tc>
          <w:tcPr>
            <w:tcW w:w="2693" w:type="dxa"/>
          </w:tcPr>
          <w:p w14:paraId="73833D00" w14:textId="26AE535B" w:rsidR="00B05B55" w:rsidRPr="00C950DB" w:rsidRDefault="003A7203" w:rsidP="00C950DB">
            <w:pPr>
              <w:rPr>
                <w:lang w:val="en-US"/>
              </w:rPr>
            </w:pPr>
            <w:r w:rsidRPr="00C950DB">
              <w:rPr>
                <w:lang w:val="en-US"/>
              </w:rPr>
              <w:t>Enterprise where segment level security is strong, and credentials can be vaulted for better safety.</w:t>
            </w:r>
          </w:p>
        </w:tc>
        <w:tc>
          <w:tcPr>
            <w:tcW w:w="2268" w:type="dxa"/>
          </w:tcPr>
          <w:p w14:paraId="0CC82E9A" w14:textId="1FE6215C" w:rsidR="00B05B55" w:rsidRPr="00C950DB" w:rsidRDefault="003A7203" w:rsidP="00C950DB">
            <w:pPr>
              <w:rPr>
                <w:lang w:val="en-US"/>
              </w:rPr>
            </w:pPr>
            <w:r w:rsidRPr="00C950DB">
              <w:rPr>
                <w:lang w:val="en-US"/>
              </w:rPr>
              <w:t>I do not recommend this method over managed one as it cost</w:t>
            </w:r>
            <w:r w:rsidR="00C950DB" w:rsidRPr="00C950DB">
              <w:rPr>
                <w:lang w:val="en-US"/>
              </w:rPr>
              <w:t>s</w:t>
            </w:r>
            <w:r w:rsidRPr="00C950DB">
              <w:rPr>
                <w:lang w:val="en-US"/>
              </w:rPr>
              <w:t xml:space="preserve"> a lot of inconvenience for its value delivered.</w:t>
            </w:r>
          </w:p>
        </w:tc>
      </w:tr>
    </w:tbl>
    <w:p w14:paraId="02AC7398" w14:textId="2CDB45AB" w:rsidR="00B05B55" w:rsidRDefault="00B05B55">
      <w:pPr>
        <w:rPr>
          <w:lang w:val="en-US"/>
        </w:rPr>
      </w:pPr>
    </w:p>
    <w:p w14:paraId="730C747B" w14:textId="08873F1D" w:rsidR="00B05B55" w:rsidRDefault="00550821">
      <w:pPr>
        <w:rPr>
          <w:lang w:val="en-US"/>
        </w:rPr>
      </w:pPr>
      <w:r>
        <w:rPr>
          <w:lang w:val="en-US"/>
        </w:rPr>
        <w:t xml:space="preserve">For better understanding on </w:t>
      </w:r>
      <w:r w:rsidRPr="00550821">
        <w:rPr>
          <w:lang w:val="en-US"/>
        </w:rPr>
        <w:t>Managed Wincollect</w:t>
      </w:r>
      <w:r>
        <w:rPr>
          <w:lang w:val="en-US"/>
        </w:rPr>
        <w:t xml:space="preserve"> please check Annexure I.</w:t>
      </w:r>
    </w:p>
    <w:p w14:paraId="478CF95A" w14:textId="4549ECF1" w:rsidR="00550821" w:rsidRDefault="00550821">
      <w:pPr>
        <w:rPr>
          <w:lang w:val="en-US"/>
        </w:rPr>
      </w:pPr>
      <w:r>
        <w:rPr>
          <w:lang w:val="en-US"/>
        </w:rPr>
        <w:t xml:space="preserve">For better understanding of </w:t>
      </w:r>
      <w:r w:rsidRPr="00550821">
        <w:rPr>
          <w:lang w:val="en-US"/>
        </w:rPr>
        <w:t>Standalone WinCollect</w:t>
      </w:r>
      <w:r>
        <w:rPr>
          <w:lang w:val="en-US"/>
        </w:rPr>
        <w:t xml:space="preserve"> and </w:t>
      </w:r>
      <w:r w:rsidRPr="00550821">
        <w:rPr>
          <w:lang w:val="en-US"/>
        </w:rPr>
        <w:t>Using Intermediate Jump server for MSRPC polling</w:t>
      </w:r>
      <w:r>
        <w:rPr>
          <w:lang w:val="en-US"/>
        </w:rPr>
        <w:t xml:space="preserve"> please refer </w:t>
      </w:r>
      <w:hyperlink r:id="rId5" w:history="1">
        <w:r w:rsidRPr="00550821">
          <w:rPr>
            <w:rStyle w:val="Hyperlink"/>
            <w:lang w:val="en-US"/>
          </w:rPr>
          <w:t xml:space="preserve">Click </w:t>
        </w:r>
        <w:r w:rsidRPr="00550821">
          <w:rPr>
            <w:rStyle w:val="Hyperlink"/>
            <w:lang w:val="en-US"/>
          </w:rPr>
          <w:t>H</w:t>
        </w:r>
        <w:r w:rsidRPr="00550821">
          <w:rPr>
            <w:rStyle w:val="Hyperlink"/>
            <w:lang w:val="en-US"/>
          </w:rPr>
          <w:t>ere</w:t>
        </w:r>
      </w:hyperlink>
    </w:p>
    <w:p w14:paraId="7C9843D5" w14:textId="77777777" w:rsidR="00C243C7" w:rsidRDefault="00C243C7">
      <w:pPr>
        <w:rPr>
          <w:lang w:val="en-US"/>
        </w:rPr>
      </w:pPr>
    </w:p>
    <w:p w14:paraId="1D9CF3FC" w14:textId="16DC039C" w:rsidR="00B05B55" w:rsidRDefault="00C243C7" w:rsidP="00C243C7">
      <w:pPr>
        <w:pStyle w:val="Title"/>
        <w:jc w:val="center"/>
        <w:rPr>
          <w:lang w:val="en-US"/>
        </w:rPr>
      </w:pPr>
      <w:r>
        <w:rPr>
          <w:lang w:val="en-US"/>
        </w:rPr>
        <w:lastRenderedPageBreak/>
        <w:t>Annexure I</w:t>
      </w:r>
    </w:p>
    <w:p w14:paraId="640091BE" w14:textId="547C0F17" w:rsidR="00BB7E17" w:rsidRDefault="00BB7E17">
      <w:pPr>
        <w:rPr>
          <w:lang w:val="en-US"/>
        </w:rPr>
      </w:pPr>
      <w:r>
        <w:rPr>
          <w:lang w:val="en-US"/>
        </w:rPr>
        <w:t>Abbreviations:</w:t>
      </w:r>
    </w:p>
    <w:tbl>
      <w:tblPr>
        <w:tblStyle w:val="TableGrid"/>
        <w:tblW w:w="0" w:type="auto"/>
        <w:tblLook w:val="04A0" w:firstRow="1" w:lastRow="0" w:firstColumn="1" w:lastColumn="0" w:noHBand="0" w:noVBand="1"/>
      </w:tblPr>
      <w:tblGrid>
        <w:gridCol w:w="4508"/>
        <w:gridCol w:w="4508"/>
      </w:tblGrid>
      <w:tr w:rsidR="00BB7E17" w14:paraId="1C139C32" w14:textId="77777777" w:rsidTr="00BB7E17">
        <w:tc>
          <w:tcPr>
            <w:tcW w:w="4508" w:type="dxa"/>
          </w:tcPr>
          <w:p w14:paraId="6D6CFED9" w14:textId="3CF4F44B" w:rsidR="00BB7E17" w:rsidRDefault="00BB7E17">
            <w:pPr>
              <w:rPr>
                <w:lang w:val="en-US"/>
              </w:rPr>
            </w:pPr>
            <w:r>
              <w:rPr>
                <w:lang w:val="en-US"/>
              </w:rPr>
              <w:t>EP</w:t>
            </w:r>
          </w:p>
        </w:tc>
        <w:tc>
          <w:tcPr>
            <w:tcW w:w="4508" w:type="dxa"/>
          </w:tcPr>
          <w:p w14:paraId="0979ADF7" w14:textId="3AC82696" w:rsidR="00BB7E17" w:rsidRDefault="00BB7E17">
            <w:pPr>
              <w:rPr>
                <w:lang w:val="en-US"/>
              </w:rPr>
            </w:pPr>
            <w:r>
              <w:rPr>
                <w:lang w:val="en-US"/>
              </w:rPr>
              <w:t>Event Processor</w:t>
            </w:r>
          </w:p>
        </w:tc>
      </w:tr>
      <w:tr w:rsidR="00BB7E17" w14:paraId="12999515" w14:textId="77777777" w:rsidTr="00BB7E17">
        <w:tc>
          <w:tcPr>
            <w:tcW w:w="4508" w:type="dxa"/>
          </w:tcPr>
          <w:p w14:paraId="375BFE3C" w14:textId="778FEB98" w:rsidR="00BB7E17" w:rsidRDefault="00BB7E17">
            <w:pPr>
              <w:rPr>
                <w:lang w:val="en-US"/>
              </w:rPr>
            </w:pPr>
            <w:r>
              <w:rPr>
                <w:lang w:val="en-US"/>
              </w:rPr>
              <w:t>EC</w:t>
            </w:r>
          </w:p>
        </w:tc>
        <w:tc>
          <w:tcPr>
            <w:tcW w:w="4508" w:type="dxa"/>
          </w:tcPr>
          <w:p w14:paraId="5F3515FE" w14:textId="5EA9D22B" w:rsidR="00BB7E17" w:rsidRDefault="00BB7E17">
            <w:pPr>
              <w:rPr>
                <w:lang w:val="en-US"/>
              </w:rPr>
            </w:pPr>
            <w:r>
              <w:rPr>
                <w:lang w:val="en-US"/>
              </w:rPr>
              <w:t>Event Collector</w:t>
            </w:r>
          </w:p>
        </w:tc>
      </w:tr>
      <w:tr w:rsidR="00BB7E17" w14:paraId="63684622" w14:textId="77777777" w:rsidTr="00BB7E17">
        <w:tc>
          <w:tcPr>
            <w:tcW w:w="4508" w:type="dxa"/>
          </w:tcPr>
          <w:p w14:paraId="28F8F802" w14:textId="3470EA30" w:rsidR="00BB7E17" w:rsidRDefault="00BB7E17">
            <w:pPr>
              <w:rPr>
                <w:lang w:val="en-US"/>
              </w:rPr>
            </w:pPr>
            <w:r>
              <w:rPr>
                <w:lang w:val="en-US"/>
              </w:rPr>
              <w:t>DC</w:t>
            </w:r>
          </w:p>
        </w:tc>
        <w:tc>
          <w:tcPr>
            <w:tcW w:w="4508" w:type="dxa"/>
          </w:tcPr>
          <w:p w14:paraId="724F3319" w14:textId="7B488832" w:rsidR="00BB7E17" w:rsidRDefault="00BB7E17">
            <w:pPr>
              <w:rPr>
                <w:lang w:val="en-US"/>
              </w:rPr>
            </w:pPr>
            <w:r>
              <w:rPr>
                <w:lang w:val="en-US"/>
              </w:rPr>
              <w:t>Data Center</w:t>
            </w:r>
          </w:p>
        </w:tc>
      </w:tr>
      <w:tr w:rsidR="00BB7E17" w14:paraId="7FF86C82" w14:textId="77777777" w:rsidTr="00BB7E17">
        <w:tc>
          <w:tcPr>
            <w:tcW w:w="4508" w:type="dxa"/>
          </w:tcPr>
          <w:p w14:paraId="32577087" w14:textId="77777777" w:rsidR="00BB7E17" w:rsidRDefault="00BB7E17">
            <w:pPr>
              <w:rPr>
                <w:lang w:val="en-US"/>
              </w:rPr>
            </w:pPr>
          </w:p>
        </w:tc>
        <w:tc>
          <w:tcPr>
            <w:tcW w:w="4508" w:type="dxa"/>
          </w:tcPr>
          <w:p w14:paraId="5F84AD47" w14:textId="77777777" w:rsidR="00BB7E17" w:rsidRDefault="00BB7E17">
            <w:pPr>
              <w:rPr>
                <w:lang w:val="en-US"/>
              </w:rPr>
            </w:pPr>
          </w:p>
        </w:tc>
      </w:tr>
    </w:tbl>
    <w:p w14:paraId="2526E4F2" w14:textId="77777777" w:rsidR="007E4612" w:rsidRDefault="007E4612">
      <w:pPr>
        <w:rPr>
          <w:lang w:val="en-US"/>
        </w:rPr>
      </w:pPr>
    </w:p>
    <w:p w14:paraId="17FC1F61" w14:textId="49743877" w:rsidR="00676D10" w:rsidRDefault="00AE41C0" w:rsidP="00CF2E9F">
      <w:pPr>
        <w:pStyle w:val="Heading1"/>
        <w:rPr>
          <w:lang w:val="en-US"/>
        </w:rPr>
      </w:pPr>
      <w:r>
        <w:rPr>
          <w:lang w:val="en-US"/>
        </w:rPr>
        <w:t>QRadar Setup 1</w:t>
      </w:r>
      <w:r w:rsidR="00CF2E9F">
        <w:rPr>
          <w:lang w:val="en-US"/>
        </w:rPr>
        <w:t>: Managed Security Service Provider</w:t>
      </w:r>
      <w:r>
        <w:rPr>
          <w:lang w:val="en-US"/>
        </w:rPr>
        <w:t xml:space="preserve"> (MSSP)</w:t>
      </w:r>
    </w:p>
    <w:p w14:paraId="0AA71649" w14:textId="77777777" w:rsidR="00443F71" w:rsidRPr="00443F71" w:rsidRDefault="00443F71" w:rsidP="00443F71">
      <w:pPr>
        <w:rPr>
          <w:lang w:val="en-US"/>
        </w:rPr>
      </w:pPr>
    </w:p>
    <w:p w14:paraId="0392FA32" w14:textId="0153BCE8" w:rsidR="00AE41C0" w:rsidRDefault="00AE41C0" w:rsidP="00AE41C0">
      <w:pPr>
        <w:pStyle w:val="Heading2"/>
        <w:rPr>
          <w:lang w:val="en-US"/>
        </w:rPr>
      </w:pPr>
      <w:r>
        <w:rPr>
          <w:lang w:val="en-US"/>
        </w:rPr>
        <w:t>Scenario 1: Tenants with EPs/ECs hosted in one data center location</w:t>
      </w:r>
    </w:p>
    <w:p w14:paraId="05083100" w14:textId="147D1829" w:rsidR="00AE41C0" w:rsidRDefault="00443F71" w:rsidP="00AE41C0">
      <w:pPr>
        <w:rPr>
          <w:lang w:val="en-US"/>
        </w:rPr>
      </w:pPr>
      <w:r>
        <w:rPr>
          <w:lang w:val="en-US"/>
        </w:rPr>
        <w:t>In this example, the tena</w:t>
      </w:r>
      <w:r w:rsidR="005B0CC4">
        <w:rPr>
          <w:lang w:val="en-US"/>
        </w:rPr>
        <w:t>nt has EP/EC in one location which is then connected to MSSP console.</w:t>
      </w:r>
    </w:p>
    <w:p w14:paraId="1E148BCD" w14:textId="77777777" w:rsidR="005B0CC4" w:rsidRDefault="005B0CC4" w:rsidP="00AE41C0">
      <w:pPr>
        <w:rPr>
          <w:lang w:val="en-US"/>
        </w:rPr>
      </w:pPr>
    </w:p>
    <w:p w14:paraId="09AFB85D" w14:textId="1F44F02C" w:rsidR="004F6353" w:rsidRDefault="004F6353" w:rsidP="00AE41C0">
      <w:pPr>
        <w:rPr>
          <w:lang w:val="en-US"/>
        </w:rPr>
      </w:pPr>
      <w:r>
        <w:rPr>
          <w:noProof/>
          <w:lang w:val="en-US"/>
        </w:rPr>
        <w:drawing>
          <wp:inline distT="0" distB="0" distL="0" distR="0" wp14:anchorId="000C632D" wp14:editId="2FFFCAC2">
            <wp:extent cx="5757641" cy="326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8007" cy="3266596"/>
                    </a:xfrm>
                    <a:prstGeom prst="rect">
                      <a:avLst/>
                    </a:prstGeom>
                    <a:noFill/>
                  </pic:spPr>
                </pic:pic>
              </a:graphicData>
            </a:graphic>
          </wp:inline>
        </w:drawing>
      </w:r>
    </w:p>
    <w:p w14:paraId="03F99FB5" w14:textId="10DEEC35" w:rsidR="004F6353" w:rsidRDefault="00702F18" w:rsidP="007C7A48">
      <w:pPr>
        <w:pStyle w:val="Heading3"/>
        <w:rPr>
          <w:lang w:val="en-US"/>
        </w:rPr>
      </w:pPr>
      <w:r>
        <w:rPr>
          <w:lang w:val="en-US"/>
        </w:rPr>
        <w:t>Which windows Integration method is best suited for such scenario?</w:t>
      </w:r>
    </w:p>
    <w:p w14:paraId="044113D4" w14:textId="63EA897D" w:rsidR="005B0CC4" w:rsidRDefault="00702F18" w:rsidP="007C7A48">
      <w:pPr>
        <w:pStyle w:val="Heading3"/>
        <w:rPr>
          <w:lang w:val="en-US"/>
        </w:rPr>
      </w:pPr>
      <w:r>
        <w:rPr>
          <w:lang w:val="en-US"/>
        </w:rPr>
        <w:t xml:space="preserve">Integration Solution: </w:t>
      </w:r>
    </w:p>
    <w:p w14:paraId="19DDDE5E" w14:textId="6946B08E" w:rsidR="00D16416" w:rsidRDefault="00702F18" w:rsidP="00702F18">
      <w:pPr>
        <w:rPr>
          <w:lang w:val="en-US"/>
        </w:rPr>
      </w:pPr>
      <w:r>
        <w:rPr>
          <w:lang w:val="en-US"/>
        </w:rPr>
        <w:t>Managed WinCollect installation</w:t>
      </w:r>
      <w:r w:rsidR="00D16416">
        <w:rPr>
          <w:lang w:val="en-US"/>
        </w:rPr>
        <w:t>, and the WinCollect management server should be kept local EC/EP IP to avoid multiple connection threats to</w:t>
      </w:r>
      <w:r w:rsidR="00041712">
        <w:rPr>
          <w:lang w:val="en-US"/>
        </w:rPr>
        <w:t xml:space="preserve"> MSSP</w:t>
      </w:r>
      <w:r w:rsidR="00D16416">
        <w:rPr>
          <w:lang w:val="en-US"/>
        </w:rPr>
        <w:t xml:space="preserve"> console and avoiding security risks as well.</w:t>
      </w:r>
    </w:p>
    <w:p w14:paraId="61E77239" w14:textId="30C1D63F" w:rsidR="00D16416" w:rsidRDefault="00195A9E" w:rsidP="00702F18">
      <w:pPr>
        <w:rPr>
          <w:lang w:val="en-US"/>
        </w:rPr>
      </w:pPr>
      <w:r>
        <w:rPr>
          <w:lang w:val="en-US"/>
        </w:rPr>
        <w:t>Example: All the WinCollect installed on windows devices at customer A will have management and status server as EC/EP IP of customer A.</w:t>
      </w:r>
    </w:p>
    <w:p w14:paraId="37A97646" w14:textId="2D4B28EB" w:rsidR="00702F18" w:rsidRDefault="00702F18" w:rsidP="00702F18">
      <w:pPr>
        <w:rPr>
          <w:lang w:val="en-US"/>
        </w:rPr>
      </w:pPr>
      <w:r>
        <w:rPr>
          <w:lang w:val="en-US"/>
        </w:rPr>
        <w:lastRenderedPageBreak/>
        <w:t xml:space="preserve"> </w:t>
      </w:r>
      <w:r w:rsidR="00E23D99">
        <w:rPr>
          <w:noProof/>
          <w:lang w:val="en-US"/>
        </w:rPr>
        <w:drawing>
          <wp:inline distT="0" distB="0" distL="0" distR="0" wp14:anchorId="1E88D6CE" wp14:editId="586F29D8">
            <wp:extent cx="4743450" cy="3667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3667125"/>
                    </a:xfrm>
                    <a:prstGeom prst="rect">
                      <a:avLst/>
                    </a:prstGeom>
                    <a:noFill/>
                    <a:ln>
                      <a:noFill/>
                    </a:ln>
                  </pic:spPr>
                </pic:pic>
              </a:graphicData>
            </a:graphic>
          </wp:inline>
        </w:drawing>
      </w:r>
    </w:p>
    <w:p w14:paraId="376D9397" w14:textId="703974F5" w:rsidR="00E23D99" w:rsidRDefault="00365AA9" w:rsidP="00702F18">
      <w:pPr>
        <w:rPr>
          <w:lang w:val="en-US"/>
        </w:rPr>
      </w:pPr>
      <w:r>
        <w:rPr>
          <w:noProof/>
          <w:lang w:val="en-US"/>
        </w:rPr>
        <mc:AlternateContent>
          <mc:Choice Requires="wps">
            <w:drawing>
              <wp:anchor distT="0" distB="0" distL="114300" distR="114300" simplePos="0" relativeHeight="251659264" behindDoc="0" locked="0" layoutInCell="1" allowOverlap="1" wp14:anchorId="6748BCDC" wp14:editId="4FD67A7B">
                <wp:simplePos x="0" y="0"/>
                <wp:positionH relativeFrom="column">
                  <wp:posOffset>-38100</wp:posOffset>
                </wp:positionH>
                <wp:positionV relativeFrom="paragraph">
                  <wp:posOffset>227965</wp:posOffset>
                </wp:positionV>
                <wp:extent cx="6010275" cy="27146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010275" cy="2714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72C56" id="Rectangle 11" o:spid="_x0000_s1026" style="position:absolute;margin-left:-3pt;margin-top:17.95pt;width:473.25pt;height:2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" filled="f" strokecolor="#1f3763 [1604]" strokeweight="1pt"/>
            </w:pict>
          </mc:Fallback>
        </mc:AlternateContent>
      </w:r>
    </w:p>
    <w:p w14:paraId="53A7B079" w14:textId="1B72F072" w:rsidR="00E23D99" w:rsidRPr="00702F18" w:rsidRDefault="00E23D99" w:rsidP="00702F18">
      <w:pPr>
        <w:rPr>
          <w:lang w:val="en-US"/>
        </w:rPr>
      </w:pPr>
      <w:r>
        <w:rPr>
          <w:lang w:val="en-US"/>
        </w:rPr>
        <w:t>Following command can install the wincollect using a batch file provided the installer should be at the directory from where the command is executed.</w:t>
      </w:r>
    </w:p>
    <w:p w14:paraId="3521D0E4" w14:textId="77777777" w:rsidR="00A968C9" w:rsidRDefault="00A968C9" w:rsidP="00A968C9">
      <w:pPr>
        <w:rPr>
          <w:lang w:val="en-US"/>
        </w:rPr>
      </w:pPr>
      <w:r w:rsidRPr="00FC0805">
        <w:rPr>
          <w:lang w:val="en-US"/>
        </w:rPr>
        <w:t>wincollect-7.3.1-16.x64.exe /s /v"/</w:t>
      </w:r>
      <w:proofErr w:type="spellStart"/>
      <w:r w:rsidRPr="00FC0805">
        <w:rPr>
          <w:lang w:val="en-US"/>
        </w:rPr>
        <w:t>qn</w:t>
      </w:r>
      <w:proofErr w:type="spellEnd"/>
      <w:r w:rsidRPr="00FC0805">
        <w:rPr>
          <w:lang w:val="en-US"/>
        </w:rPr>
        <w:t xml:space="preserve"> INSTALLDIR=\"C:\Program Files\IBM\WinCollect\" AUTHTOKEN=</w:t>
      </w:r>
      <w:commentRangeStart w:id="0"/>
      <w:r w:rsidRPr="00FC0805">
        <w:rPr>
          <w:lang w:val="en-US"/>
        </w:rPr>
        <w:t xml:space="preserve">7545b39c-0fff-490c-9554-2682217ce7a2 </w:t>
      </w:r>
      <w:commentRangeEnd w:id="0"/>
      <w:r>
        <w:rPr>
          <w:rStyle w:val="CommentReference"/>
        </w:rPr>
        <w:commentReference w:id="0"/>
      </w:r>
      <w:r w:rsidRPr="00FC0805">
        <w:rPr>
          <w:lang w:val="en-US"/>
        </w:rPr>
        <w:t>FULLCONSOLEADDRESS=</w:t>
      </w:r>
      <w:commentRangeStart w:id="1"/>
      <w:r w:rsidRPr="00FC0805">
        <w:rPr>
          <w:lang w:val="en-US"/>
        </w:rPr>
        <w:t>192.168.1.17</w:t>
      </w:r>
      <w:commentRangeEnd w:id="1"/>
      <w:r>
        <w:rPr>
          <w:rStyle w:val="CommentReference"/>
        </w:rPr>
        <w:commentReference w:id="1"/>
      </w:r>
      <w:r w:rsidRPr="00FC0805">
        <w:rPr>
          <w:lang w:val="en-US"/>
        </w:rPr>
        <w:t>:8413 HOSTNAME=DESKTOP-JB79938 LOG_SOURCE_AUTO_CREATION_ENABLED=True LOG_SOURCE_AUTO_CREATION_PARAMETERS=""Component1.AgentDevice=DeviceWindowsLog&amp;Component1.Action=create&amp;Component1.LogSourceName=</w:t>
      </w:r>
      <w:commentRangeStart w:id="2"/>
      <w:r w:rsidRPr="00FC0805">
        <w:rPr>
          <w:lang w:val="en-US"/>
        </w:rPr>
        <w:t>DESKTOP-JB79938</w:t>
      </w:r>
      <w:commentRangeEnd w:id="2"/>
      <w:r>
        <w:rPr>
          <w:rStyle w:val="CommentReference"/>
        </w:rPr>
        <w:commentReference w:id="2"/>
      </w:r>
      <w:r w:rsidRPr="00FC0805">
        <w:rPr>
          <w:lang w:val="en-US"/>
        </w:rPr>
        <w:t>&amp;Component1.LogSourceIdentifier=DESKTOP-JB79938&amp;Component1.Log.Security=true&amp;Component1.Log.System=true&amp;Component1.Log.Application=true&amp;Component1.Log.DNS+Server=false&amp;Component1.Log.File+Replication+Service=false&amp;Component1.Log.Directory+Service=false&amp;Component1.Destination.Name=192.168.1.17&amp;Component1.RemoteMachinePollInterval=3000&amp;Component1.EventRateTuningProfile=High+Event+Rate+Server&amp;Component1.MinLogsToProcessPerPass=1250&amp;Component1.MaxLogsToProcessPerPass=1875"""</w:t>
      </w:r>
    </w:p>
    <w:p w14:paraId="4DCBC28A" w14:textId="1CF3106F" w:rsidR="005B0CC4" w:rsidRDefault="005B0CC4" w:rsidP="00AE41C0">
      <w:pPr>
        <w:rPr>
          <w:lang w:val="en-US"/>
        </w:rPr>
      </w:pPr>
    </w:p>
    <w:p w14:paraId="093A449A" w14:textId="107F99D5" w:rsidR="005B0CC4" w:rsidRDefault="005B0CC4" w:rsidP="00AE41C0">
      <w:pPr>
        <w:rPr>
          <w:lang w:val="en-US"/>
        </w:rPr>
      </w:pPr>
    </w:p>
    <w:p w14:paraId="0A3D458B" w14:textId="65BD46CE" w:rsidR="00E86C10" w:rsidRDefault="00E86C10" w:rsidP="00AE41C0">
      <w:pPr>
        <w:rPr>
          <w:lang w:val="en-US"/>
        </w:rPr>
      </w:pPr>
    </w:p>
    <w:p w14:paraId="29522C72" w14:textId="507FE290" w:rsidR="00E86C10" w:rsidRDefault="00E86C10" w:rsidP="00AE41C0">
      <w:pPr>
        <w:rPr>
          <w:lang w:val="en-US"/>
        </w:rPr>
      </w:pPr>
    </w:p>
    <w:p w14:paraId="55237D49" w14:textId="4D8A4497" w:rsidR="00E86C10" w:rsidRDefault="00E86C10" w:rsidP="00AE41C0">
      <w:pPr>
        <w:rPr>
          <w:lang w:val="en-US"/>
        </w:rPr>
      </w:pPr>
    </w:p>
    <w:p w14:paraId="4C764459" w14:textId="7028EEF5" w:rsidR="00E86C10" w:rsidRDefault="00E86C10" w:rsidP="00AE41C0">
      <w:pPr>
        <w:rPr>
          <w:lang w:val="en-US"/>
        </w:rPr>
      </w:pPr>
    </w:p>
    <w:p w14:paraId="6D642B08" w14:textId="77777777" w:rsidR="00E86C10" w:rsidRDefault="00E86C10" w:rsidP="00AE41C0">
      <w:pPr>
        <w:rPr>
          <w:lang w:val="en-US"/>
        </w:rPr>
      </w:pPr>
    </w:p>
    <w:p w14:paraId="5D37B907" w14:textId="15440613" w:rsidR="00AE41C0" w:rsidRDefault="00AE41C0" w:rsidP="00AE41C0">
      <w:pPr>
        <w:pStyle w:val="Heading2"/>
        <w:rPr>
          <w:lang w:val="en-US"/>
        </w:rPr>
      </w:pPr>
      <w:r>
        <w:rPr>
          <w:lang w:val="en-US"/>
        </w:rPr>
        <w:lastRenderedPageBreak/>
        <w:t>Scenario 2: Tenants with EPs/ECs hosted in different data center locations</w:t>
      </w:r>
    </w:p>
    <w:p w14:paraId="6DA9CF21" w14:textId="77777777" w:rsidR="005B0CC4" w:rsidRPr="005B0CC4" w:rsidRDefault="005B0CC4" w:rsidP="005B0CC4">
      <w:pPr>
        <w:rPr>
          <w:lang w:val="en-US"/>
        </w:rPr>
      </w:pPr>
    </w:p>
    <w:p w14:paraId="612348E5" w14:textId="77777777" w:rsidR="003419CA" w:rsidRPr="003419CA" w:rsidRDefault="003419CA" w:rsidP="003419CA">
      <w:pPr>
        <w:rPr>
          <w:lang w:val="en-US"/>
        </w:rPr>
      </w:pPr>
    </w:p>
    <w:p w14:paraId="25F06E6C" w14:textId="2DFD25CC" w:rsidR="00AE41C0" w:rsidRDefault="003419CA" w:rsidP="00AE41C0">
      <w:pPr>
        <w:rPr>
          <w:lang w:val="en-US"/>
        </w:rPr>
      </w:pPr>
      <w:r>
        <w:rPr>
          <w:noProof/>
          <w:lang w:val="en-US"/>
        </w:rPr>
        <w:drawing>
          <wp:inline distT="0" distB="0" distL="0" distR="0" wp14:anchorId="53298DB2" wp14:editId="51A98D18">
            <wp:extent cx="6017596" cy="33413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3687" cy="3366963"/>
                    </a:xfrm>
                    <a:prstGeom prst="rect">
                      <a:avLst/>
                    </a:prstGeom>
                    <a:noFill/>
                  </pic:spPr>
                </pic:pic>
              </a:graphicData>
            </a:graphic>
          </wp:inline>
        </w:drawing>
      </w:r>
    </w:p>
    <w:p w14:paraId="2F2E345D" w14:textId="77777777" w:rsidR="007C7A48" w:rsidRDefault="007C7A48" w:rsidP="007C7A48">
      <w:pPr>
        <w:pStyle w:val="Heading3"/>
        <w:rPr>
          <w:lang w:val="en-US"/>
        </w:rPr>
      </w:pPr>
      <w:r>
        <w:rPr>
          <w:lang w:val="en-US"/>
        </w:rPr>
        <w:t>Which windows Integration method is best suited for such scenario?</w:t>
      </w:r>
    </w:p>
    <w:p w14:paraId="1A9B907B" w14:textId="77777777" w:rsidR="007C7A48" w:rsidRDefault="007C7A48" w:rsidP="007C7A48">
      <w:pPr>
        <w:pStyle w:val="Heading3"/>
        <w:rPr>
          <w:lang w:val="en-US"/>
        </w:rPr>
      </w:pPr>
      <w:r>
        <w:rPr>
          <w:lang w:val="en-US"/>
        </w:rPr>
        <w:t xml:space="preserve">Integration Solution: </w:t>
      </w:r>
    </w:p>
    <w:p w14:paraId="5D02771A" w14:textId="714BED35" w:rsidR="007C7A48" w:rsidRDefault="007C7A48" w:rsidP="007C7A48">
      <w:pPr>
        <w:rPr>
          <w:lang w:val="en-US"/>
        </w:rPr>
      </w:pPr>
      <w:r>
        <w:rPr>
          <w:lang w:val="en-US"/>
        </w:rPr>
        <w:t>Managed WinCollect installation, and the WinCollect management server should be kept local EC/EP IP to avoid multiple connection threats to</w:t>
      </w:r>
      <w:r w:rsidR="00041712">
        <w:rPr>
          <w:lang w:val="en-US"/>
        </w:rPr>
        <w:t xml:space="preserve"> MSSP</w:t>
      </w:r>
      <w:r>
        <w:rPr>
          <w:lang w:val="en-US"/>
        </w:rPr>
        <w:t xml:space="preserve"> console and avoiding security risks as well.</w:t>
      </w:r>
    </w:p>
    <w:p w14:paraId="624CFEC2" w14:textId="09D2A7C4" w:rsidR="004853A8" w:rsidRDefault="007C7A48" w:rsidP="00AE41C0">
      <w:pPr>
        <w:rPr>
          <w:lang w:val="en-US"/>
        </w:rPr>
      </w:pPr>
      <w:r>
        <w:rPr>
          <w:lang w:val="en-US"/>
        </w:rPr>
        <w:t xml:space="preserve">Example: </w:t>
      </w:r>
      <w:r w:rsidR="004853A8">
        <w:rPr>
          <w:lang w:val="en-US"/>
        </w:rPr>
        <w:t xml:space="preserve">For customer B, </w:t>
      </w:r>
      <w:r>
        <w:rPr>
          <w:lang w:val="en-US"/>
        </w:rPr>
        <w:t>All the WinCollect installed on windows devices at DC location 1 will have management and status server as EC at DC location 1.</w:t>
      </w:r>
      <w:r w:rsidR="004853A8">
        <w:rPr>
          <w:lang w:val="en-US"/>
        </w:rPr>
        <w:t xml:space="preserve"> </w:t>
      </w:r>
    </w:p>
    <w:p w14:paraId="717AC0AC" w14:textId="5BDAC4AC" w:rsidR="00C63DE7" w:rsidRDefault="00ED6736" w:rsidP="00AE41C0">
      <w:pPr>
        <w:rPr>
          <w:lang w:val="en-US"/>
        </w:rPr>
      </w:pPr>
      <w:r>
        <w:rPr>
          <w:noProof/>
          <w:lang w:val="en-US"/>
        </w:rPr>
        <w:lastRenderedPageBreak/>
        <w:drawing>
          <wp:inline distT="0" distB="0" distL="0" distR="0" wp14:anchorId="4A11CCDF" wp14:editId="3469D9F1">
            <wp:extent cx="4800600" cy="3648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3648075"/>
                    </a:xfrm>
                    <a:prstGeom prst="rect">
                      <a:avLst/>
                    </a:prstGeom>
                    <a:noFill/>
                    <a:ln>
                      <a:noFill/>
                    </a:ln>
                  </pic:spPr>
                </pic:pic>
              </a:graphicData>
            </a:graphic>
          </wp:inline>
        </w:drawing>
      </w:r>
    </w:p>
    <w:p w14:paraId="468DB1EC" w14:textId="2795ECB9" w:rsidR="007C7A48" w:rsidRDefault="00FC0805" w:rsidP="00AE41C0">
      <w:pPr>
        <w:rPr>
          <w:lang w:val="en-US"/>
        </w:rPr>
      </w:pPr>
      <w:r>
        <w:rPr>
          <w:lang w:val="en-US"/>
        </w:rPr>
        <w:t>Similarly,</w:t>
      </w:r>
      <w:r w:rsidR="004853A8">
        <w:rPr>
          <w:lang w:val="en-US"/>
        </w:rPr>
        <w:t xml:space="preserve"> a</w:t>
      </w:r>
      <w:r w:rsidR="00B10761">
        <w:rPr>
          <w:lang w:val="en-US"/>
        </w:rPr>
        <w:t>ll the WinCollect installed on windows devices at DC location 2 will have management and status server as EC at DC location 2.</w:t>
      </w:r>
    </w:p>
    <w:p w14:paraId="3DA73652" w14:textId="614055CE" w:rsidR="00C63DE7" w:rsidRDefault="00ED6736" w:rsidP="00AE41C0">
      <w:pPr>
        <w:rPr>
          <w:lang w:val="en-US"/>
        </w:rPr>
      </w:pPr>
      <w:r>
        <w:rPr>
          <w:noProof/>
          <w:lang w:val="en-US"/>
        </w:rPr>
        <w:drawing>
          <wp:inline distT="0" distB="0" distL="0" distR="0" wp14:anchorId="20648601" wp14:editId="5155BCFF">
            <wp:extent cx="4772025" cy="3648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3648075"/>
                    </a:xfrm>
                    <a:prstGeom prst="rect">
                      <a:avLst/>
                    </a:prstGeom>
                    <a:noFill/>
                    <a:ln>
                      <a:noFill/>
                    </a:ln>
                  </pic:spPr>
                </pic:pic>
              </a:graphicData>
            </a:graphic>
          </wp:inline>
        </w:drawing>
      </w:r>
    </w:p>
    <w:p w14:paraId="4050E58B" w14:textId="77777777" w:rsidR="00E86C10" w:rsidRDefault="00E86C10" w:rsidP="00ED6736">
      <w:pPr>
        <w:rPr>
          <w:lang w:val="en-US"/>
        </w:rPr>
      </w:pPr>
    </w:p>
    <w:p w14:paraId="07437480" w14:textId="77777777" w:rsidR="00E86C10" w:rsidRDefault="00E86C10" w:rsidP="00ED6736">
      <w:pPr>
        <w:rPr>
          <w:lang w:val="en-US"/>
        </w:rPr>
      </w:pPr>
    </w:p>
    <w:p w14:paraId="3676045D" w14:textId="77777777" w:rsidR="00E86C10" w:rsidRDefault="00E86C10" w:rsidP="00ED6736">
      <w:pPr>
        <w:rPr>
          <w:lang w:val="en-US"/>
        </w:rPr>
      </w:pPr>
    </w:p>
    <w:p w14:paraId="5339E747" w14:textId="4D75ACE1" w:rsidR="00ED6736" w:rsidRDefault="00365AA9" w:rsidP="00ED6736">
      <w:pPr>
        <w:rPr>
          <w:lang w:val="en-US"/>
        </w:rPr>
      </w:pPr>
      <w:r>
        <w:rPr>
          <w:noProof/>
          <w:lang w:val="en-US"/>
        </w:rPr>
        <w:lastRenderedPageBreak/>
        <mc:AlternateContent>
          <mc:Choice Requires="wps">
            <w:drawing>
              <wp:anchor distT="0" distB="0" distL="114300" distR="114300" simplePos="0" relativeHeight="251661312" behindDoc="0" locked="0" layoutInCell="1" allowOverlap="1" wp14:anchorId="33F20FC7" wp14:editId="353B7349">
                <wp:simplePos x="0" y="0"/>
                <wp:positionH relativeFrom="margin">
                  <wp:posOffset>-28575</wp:posOffset>
                </wp:positionH>
                <wp:positionV relativeFrom="paragraph">
                  <wp:posOffset>291464</wp:posOffset>
                </wp:positionV>
                <wp:extent cx="6124575" cy="2543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124575" cy="2543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9919" id="Rectangle 12" o:spid="_x0000_s1026" style="position:absolute;margin-left:-2.25pt;margin-top:22.95pt;width:482.25pt;height:2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" filled="f" strokecolor="#1f3763 [1604]" strokeweight="1pt">
                <w10:wrap anchorx="margin"/>
              </v:rect>
            </w:pict>
          </mc:Fallback>
        </mc:AlternateContent>
      </w:r>
    </w:p>
    <w:p w14:paraId="4887B5F2" w14:textId="5CD0C3D3" w:rsidR="00143716" w:rsidRDefault="00ED6736" w:rsidP="00AE41C0">
      <w:pPr>
        <w:rPr>
          <w:lang w:val="en-US"/>
        </w:rPr>
      </w:pPr>
      <w:r>
        <w:rPr>
          <w:lang w:val="en-US"/>
        </w:rPr>
        <w:t>Following command can install the wincollect using a batch file provided the installer should be at the directory from where the command is executed.</w:t>
      </w:r>
    </w:p>
    <w:p w14:paraId="69918CAD" w14:textId="38D83DC5" w:rsidR="00FC0805" w:rsidRDefault="00FC0805" w:rsidP="00AE41C0">
      <w:pPr>
        <w:rPr>
          <w:lang w:val="en-US"/>
        </w:rPr>
      </w:pPr>
      <w:r w:rsidRPr="00FC0805">
        <w:rPr>
          <w:lang w:val="en-US"/>
        </w:rPr>
        <w:t>wincollect-7.3.1-16.x64.exe /s /v"/</w:t>
      </w:r>
      <w:proofErr w:type="spellStart"/>
      <w:r w:rsidRPr="00FC0805">
        <w:rPr>
          <w:lang w:val="en-US"/>
        </w:rPr>
        <w:t>qn</w:t>
      </w:r>
      <w:proofErr w:type="spellEnd"/>
      <w:r w:rsidRPr="00FC0805">
        <w:rPr>
          <w:lang w:val="en-US"/>
        </w:rPr>
        <w:t xml:space="preserve"> INSTALLDIR=\"C:\Program Files\IBM\WinCollect\" AUTHTOKEN=</w:t>
      </w:r>
      <w:commentRangeStart w:id="3"/>
      <w:r w:rsidRPr="00FC0805">
        <w:rPr>
          <w:lang w:val="en-US"/>
        </w:rPr>
        <w:t xml:space="preserve">7545b39c-0fff-490c-9554-2682217ce7a2 </w:t>
      </w:r>
      <w:commentRangeEnd w:id="3"/>
      <w:r w:rsidR="00A968C9">
        <w:rPr>
          <w:rStyle w:val="CommentReference"/>
        </w:rPr>
        <w:commentReference w:id="3"/>
      </w:r>
      <w:r w:rsidRPr="00FC0805">
        <w:rPr>
          <w:lang w:val="en-US"/>
        </w:rPr>
        <w:t>FULLCONSOLEADDRESS=</w:t>
      </w:r>
      <w:commentRangeStart w:id="4"/>
      <w:r w:rsidRPr="00FC0805">
        <w:rPr>
          <w:lang w:val="en-US"/>
        </w:rPr>
        <w:t>192.168.1.17</w:t>
      </w:r>
      <w:commentRangeEnd w:id="4"/>
      <w:r w:rsidR="00A968C9">
        <w:rPr>
          <w:rStyle w:val="CommentReference"/>
        </w:rPr>
        <w:commentReference w:id="4"/>
      </w:r>
      <w:r w:rsidRPr="00FC0805">
        <w:rPr>
          <w:lang w:val="en-US"/>
        </w:rPr>
        <w:t>:8413 HOSTNAME=DESKTOP-JB79938 LOG_SOURCE_AUTO_CREATION_ENABLED=True LOG_SOURCE_AUTO_CREATION_PARAMETERS=""Component1.AgentDevice=DeviceWindowsLog&amp;Component1.Action=create&amp;Component1.LogSourceName=</w:t>
      </w:r>
      <w:commentRangeStart w:id="5"/>
      <w:r w:rsidRPr="00FC0805">
        <w:rPr>
          <w:lang w:val="en-US"/>
        </w:rPr>
        <w:t>DESKTOP-JB79938</w:t>
      </w:r>
      <w:commentRangeEnd w:id="5"/>
      <w:r w:rsidR="00A968C9">
        <w:rPr>
          <w:rStyle w:val="CommentReference"/>
        </w:rPr>
        <w:commentReference w:id="5"/>
      </w:r>
      <w:r w:rsidRPr="00FC0805">
        <w:rPr>
          <w:lang w:val="en-US"/>
        </w:rPr>
        <w:t>&amp;Component1.LogSourceIdentifier=DESKTOP-JB79938&amp;Component1.Log.Security=true&amp;Component1.Log.System=true&amp;Component1.Log.Application=true&amp;Component1.Log.DNS+Server=false&amp;Component1.Log.File+Replication+Service=false&amp;Component1.Log.Directory+Service=false&amp;Component1.Destination.Name=192.168.1.17&amp;Component1.RemoteMachinePollInterval=3000&amp;Component1.EventRateTuningProfile=High+Event+Rate+Server&amp;Component1.MinLogsToProcessPerPass=1250&amp;Component1.MaxLogsToProcessPerPass=1875"""</w:t>
      </w:r>
    </w:p>
    <w:p w14:paraId="68618BD3" w14:textId="77777777" w:rsidR="007C7A48" w:rsidRPr="00AE41C0" w:rsidRDefault="007C7A48" w:rsidP="00AE41C0">
      <w:pPr>
        <w:rPr>
          <w:lang w:val="en-US"/>
        </w:rPr>
      </w:pPr>
    </w:p>
    <w:p w14:paraId="453B58F6" w14:textId="4BA22B71" w:rsidR="00AE41C0" w:rsidRPr="00AE41C0" w:rsidRDefault="00AE41C0" w:rsidP="00AE41C0">
      <w:pPr>
        <w:pStyle w:val="Heading1"/>
        <w:rPr>
          <w:lang w:val="en-US"/>
        </w:rPr>
      </w:pPr>
      <w:r>
        <w:rPr>
          <w:lang w:val="en-US"/>
        </w:rPr>
        <w:t xml:space="preserve">QRadar Setup 2: In House Security Operation Center (SOC) </w:t>
      </w:r>
    </w:p>
    <w:p w14:paraId="2F1BDCDA" w14:textId="27295DDB" w:rsidR="00AE41C0" w:rsidRDefault="00AE41C0" w:rsidP="00AE41C0">
      <w:pPr>
        <w:pStyle w:val="Heading2"/>
        <w:rPr>
          <w:lang w:val="en-US"/>
        </w:rPr>
      </w:pPr>
      <w:r>
        <w:rPr>
          <w:lang w:val="en-US"/>
        </w:rPr>
        <w:t>Scenario 1: SOC with limited number of EPs/ECs and huge inventory of windows devices</w:t>
      </w:r>
    </w:p>
    <w:p w14:paraId="79026901" w14:textId="2114C45B" w:rsidR="00AE41C0" w:rsidRDefault="00E86C10" w:rsidP="00AE41C0">
      <w:pPr>
        <w:rPr>
          <w:lang w:val="en-US"/>
        </w:rPr>
      </w:pPr>
      <w:r>
        <w:rPr>
          <w:lang w:val="en-US"/>
        </w:rPr>
        <w:t xml:space="preserve">In such setup </w:t>
      </w:r>
      <w:r w:rsidR="00D82ABA">
        <w:rPr>
          <w:lang w:val="en-US"/>
        </w:rPr>
        <w:t xml:space="preserve">it is best to </w:t>
      </w:r>
      <w:r>
        <w:rPr>
          <w:lang w:val="en-US"/>
        </w:rPr>
        <w:t>follow the recommended managed wincollect load per managed host, which is 500 wincollect</w:t>
      </w:r>
      <w:r w:rsidR="00D82ABA">
        <w:rPr>
          <w:lang w:val="en-US"/>
        </w:rPr>
        <w:t xml:space="preserve"> managed by</w:t>
      </w:r>
      <w:r>
        <w:rPr>
          <w:lang w:val="en-US"/>
        </w:rPr>
        <w:t xml:space="preserve"> each host (i.e. EP/EC/Console)</w:t>
      </w:r>
      <w:r w:rsidR="00D82ABA">
        <w:rPr>
          <w:lang w:val="en-US"/>
        </w:rPr>
        <w:t>.</w:t>
      </w:r>
    </w:p>
    <w:p w14:paraId="71CBDE82" w14:textId="6B092624" w:rsidR="00E86C10" w:rsidRDefault="00E86C10" w:rsidP="00AE41C0">
      <w:pPr>
        <w:rPr>
          <w:lang w:val="en-US"/>
        </w:rPr>
      </w:pPr>
      <w:r>
        <w:rPr>
          <w:lang w:val="en-US"/>
        </w:rPr>
        <w:t>Example: If the organization has a console, 1 EP and 1 EC in the environment, as per recommended managed wincollect installation per host, the organization can have 500 wincollect configured for each managed host, a total of 1500 managed wincollects for all the managed hosts of QRadar.</w:t>
      </w:r>
    </w:p>
    <w:p w14:paraId="590910E3" w14:textId="3B29352A" w:rsidR="00E86C10" w:rsidRDefault="00E86C10" w:rsidP="00AE41C0">
      <w:pPr>
        <w:rPr>
          <w:lang w:val="en-US"/>
        </w:rPr>
      </w:pPr>
      <w:r>
        <w:rPr>
          <w:lang w:val="en-US"/>
        </w:rPr>
        <w:t>And hence it is advisable to evaluate the inventory and QRadar component mapping, if the load exceeds, it is recommended to use a hybrid model where a wincollect is hosted as an agent server for log polling from devices using WMI protocol.</w:t>
      </w:r>
    </w:p>
    <w:p w14:paraId="04FC5FBC" w14:textId="37D6D19B" w:rsidR="00AE41C0" w:rsidRDefault="00AE41C0" w:rsidP="00AE41C0">
      <w:pPr>
        <w:pStyle w:val="Heading2"/>
        <w:rPr>
          <w:lang w:val="en-US"/>
        </w:rPr>
      </w:pPr>
      <w:r>
        <w:rPr>
          <w:lang w:val="en-US"/>
        </w:rPr>
        <w:t>Scenario 2: SOC with large inventory of EPs/ECs and windows devices</w:t>
      </w:r>
    </w:p>
    <w:p w14:paraId="4733ED37" w14:textId="70B20439" w:rsidR="004226B9" w:rsidRPr="004226B9" w:rsidRDefault="004226B9" w:rsidP="004226B9">
      <w:pPr>
        <w:rPr>
          <w:lang w:val="en-US"/>
        </w:rPr>
      </w:pPr>
      <w:r>
        <w:rPr>
          <w:lang w:val="en-US"/>
        </w:rPr>
        <w:t xml:space="preserve">In an environment which is large enough to host multiple ECs/Eps, evaluation of Inventory available and possible expansion of devices, to managed hosts of existing QRadar setup and possible scalability of it, must be done, before finalizing integration methods of windows devices. </w:t>
      </w:r>
    </w:p>
    <w:p w14:paraId="3EBCB97B" w14:textId="77777777" w:rsidR="002E4704" w:rsidRDefault="002E4704">
      <w:pPr>
        <w:rPr>
          <w:lang w:val="en-US"/>
        </w:rPr>
      </w:pPr>
    </w:p>
    <w:p w14:paraId="3FD03276" w14:textId="77777777" w:rsidR="001730A7" w:rsidRPr="001730A7" w:rsidRDefault="001730A7">
      <w:pPr>
        <w:rPr>
          <w:lang w:val="en-US"/>
        </w:rPr>
      </w:pPr>
    </w:p>
    <w:sectPr w:rsidR="001730A7" w:rsidRPr="001730A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shank Soni" w:date="2021-05-14T17:31:00Z" w:initials="SS">
    <w:p w14:paraId="6D579377" w14:textId="77777777" w:rsidR="00A968C9" w:rsidRDefault="00A968C9" w:rsidP="00A968C9">
      <w:pPr>
        <w:pStyle w:val="CommentText"/>
      </w:pPr>
      <w:r>
        <w:rPr>
          <w:rStyle w:val="CommentReference"/>
        </w:rPr>
        <w:annotationRef/>
      </w:r>
      <w:r>
        <w:t>Token generated by console</w:t>
      </w:r>
    </w:p>
  </w:comment>
  <w:comment w:id="1" w:author="Shashank Soni" w:date="2021-05-14T17:32:00Z" w:initials="SS">
    <w:p w14:paraId="53C137DC" w14:textId="77777777" w:rsidR="00A968C9" w:rsidRDefault="00A968C9" w:rsidP="00A968C9">
      <w:pPr>
        <w:pStyle w:val="CommentText"/>
      </w:pPr>
      <w:r>
        <w:rPr>
          <w:rStyle w:val="CommentReference"/>
        </w:rPr>
        <w:annotationRef/>
      </w:r>
      <w:r>
        <w:t>IP of EC/EP of the location</w:t>
      </w:r>
    </w:p>
  </w:comment>
  <w:comment w:id="2" w:author="Shashank Soni" w:date="2021-05-14T17:32:00Z" w:initials="SS">
    <w:p w14:paraId="3688E809" w14:textId="77777777" w:rsidR="00A968C9" w:rsidRDefault="00A968C9" w:rsidP="00A968C9">
      <w:pPr>
        <w:pStyle w:val="CommentText"/>
      </w:pPr>
      <w:r>
        <w:rPr>
          <w:rStyle w:val="CommentReference"/>
        </w:rPr>
        <w:annotationRef/>
      </w:r>
      <w:r>
        <w:t>Device hostname</w:t>
      </w:r>
    </w:p>
  </w:comment>
  <w:comment w:id="3" w:author="Shashank Soni" w:date="2021-05-14T17:31:00Z" w:initials="SS">
    <w:p w14:paraId="71F669F2" w14:textId="296778AB" w:rsidR="00A968C9" w:rsidRDefault="00A968C9">
      <w:pPr>
        <w:pStyle w:val="CommentText"/>
      </w:pPr>
      <w:r>
        <w:rPr>
          <w:rStyle w:val="CommentReference"/>
        </w:rPr>
        <w:annotationRef/>
      </w:r>
      <w:r>
        <w:t>Token generated by console</w:t>
      </w:r>
    </w:p>
  </w:comment>
  <w:comment w:id="4" w:author="Shashank Soni" w:date="2021-05-14T17:32:00Z" w:initials="SS">
    <w:p w14:paraId="018CF75E" w14:textId="33C3A258" w:rsidR="00A968C9" w:rsidRDefault="00A968C9">
      <w:pPr>
        <w:pStyle w:val="CommentText"/>
      </w:pPr>
      <w:r>
        <w:rPr>
          <w:rStyle w:val="CommentReference"/>
        </w:rPr>
        <w:annotationRef/>
      </w:r>
      <w:r>
        <w:t>IP of EC/EP of the location</w:t>
      </w:r>
    </w:p>
  </w:comment>
  <w:comment w:id="5" w:author="Shashank Soni" w:date="2021-05-14T17:32:00Z" w:initials="SS">
    <w:p w14:paraId="7337D7BE" w14:textId="094BAB7C" w:rsidR="00A968C9" w:rsidRDefault="00A968C9">
      <w:pPr>
        <w:pStyle w:val="CommentText"/>
      </w:pPr>
      <w:r>
        <w:rPr>
          <w:rStyle w:val="CommentReference"/>
        </w:rPr>
        <w:annotationRef/>
      </w:r>
      <w:r>
        <w:t>Device hostname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579377" w15:done="0"/>
  <w15:commentEx w15:paraId="53C137DC" w15:done="0"/>
  <w15:commentEx w15:paraId="3688E809" w15:done="0"/>
  <w15:commentEx w15:paraId="71F669F2" w15:done="0"/>
  <w15:commentEx w15:paraId="018CF75E" w15:done="0"/>
  <w15:commentEx w15:paraId="7337D7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932C3" w16cex:dateUtc="2021-05-14T12:01:00Z"/>
  <w16cex:commentExtensible w16cex:durableId="244932C2" w16cex:dateUtc="2021-05-14T12:02:00Z"/>
  <w16cex:commentExtensible w16cex:durableId="244932C1" w16cex:dateUtc="2021-05-14T12:02:00Z"/>
  <w16cex:commentExtensible w16cex:durableId="24493264" w16cex:dateUtc="2021-05-14T12:01:00Z"/>
  <w16cex:commentExtensible w16cex:durableId="24493290" w16cex:dateUtc="2021-05-14T12:02:00Z"/>
  <w16cex:commentExtensible w16cex:durableId="244932B1" w16cex:dateUtc="2021-05-14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579377" w16cid:durableId="244932C3"/>
  <w16cid:commentId w16cid:paraId="53C137DC" w16cid:durableId="244932C2"/>
  <w16cid:commentId w16cid:paraId="3688E809" w16cid:durableId="244932C1"/>
  <w16cid:commentId w16cid:paraId="71F669F2" w16cid:durableId="24493264"/>
  <w16cid:commentId w16cid:paraId="018CF75E" w16cid:durableId="24493290"/>
  <w16cid:commentId w16cid:paraId="7337D7BE" w16cid:durableId="244932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9CA"/>
    <w:multiLevelType w:val="hybridMultilevel"/>
    <w:tmpl w:val="358232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4D003178"/>
    <w:multiLevelType w:val="hybridMultilevel"/>
    <w:tmpl w:val="FCE46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78E2201"/>
    <w:multiLevelType w:val="hybridMultilevel"/>
    <w:tmpl w:val="57E420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712D1E75"/>
    <w:multiLevelType w:val="hybridMultilevel"/>
    <w:tmpl w:val="1180B8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7CA51C3F"/>
    <w:multiLevelType w:val="hybridMultilevel"/>
    <w:tmpl w:val="E820D6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shank Soni">
    <w15:presenceInfo w15:providerId="AD" w15:userId="S::shashank.soni@in.ibm.com::52554545-89fe-4972-8ae3-8bc2f1ec5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A7"/>
    <w:rsid w:val="00041712"/>
    <w:rsid w:val="00143716"/>
    <w:rsid w:val="00163421"/>
    <w:rsid w:val="001730A7"/>
    <w:rsid w:val="00195A9E"/>
    <w:rsid w:val="00244035"/>
    <w:rsid w:val="0025527B"/>
    <w:rsid w:val="002E4704"/>
    <w:rsid w:val="003419CA"/>
    <w:rsid w:val="00365AA9"/>
    <w:rsid w:val="003A17C6"/>
    <w:rsid w:val="003A7203"/>
    <w:rsid w:val="004226B9"/>
    <w:rsid w:val="00443F71"/>
    <w:rsid w:val="004853A8"/>
    <w:rsid w:val="004F6353"/>
    <w:rsid w:val="00550821"/>
    <w:rsid w:val="005B0CC4"/>
    <w:rsid w:val="005E39CE"/>
    <w:rsid w:val="00676D10"/>
    <w:rsid w:val="00702F18"/>
    <w:rsid w:val="007556F9"/>
    <w:rsid w:val="007C7A48"/>
    <w:rsid w:val="007E4612"/>
    <w:rsid w:val="0081057B"/>
    <w:rsid w:val="0083597A"/>
    <w:rsid w:val="008A3258"/>
    <w:rsid w:val="008C1C8F"/>
    <w:rsid w:val="00A968C9"/>
    <w:rsid w:val="00AE41C0"/>
    <w:rsid w:val="00B05B55"/>
    <w:rsid w:val="00B10761"/>
    <w:rsid w:val="00BB7E17"/>
    <w:rsid w:val="00C243C7"/>
    <w:rsid w:val="00C63DE7"/>
    <w:rsid w:val="00C950DB"/>
    <w:rsid w:val="00CF2E9F"/>
    <w:rsid w:val="00D16416"/>
    <w:rsid w:val="00D82ABA"/>
    <w:rsid w:val="00DC6A08"/>
    <w:rsid w:val="00E05B15"/>
    <w:rsid w:val="00E23D99"/>
    <w:rsid w:val="00E3667B"/>
    <w:rsid w:val="00E40159"/>
    <w:rsid w:val="00E86C10"/>
    <w:rsid w:val="00ED6736"/>
    <w:rsid w:val="00F77150"/>
    <w:rsid w:val="00FC0805"/>
    <w:rsid w:val="00FE39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EF51"/>
  <w15:chartTrackingRefBased/>
  <w15:docId w15:val="{3F574221-04BE-4B2A-B1B4-7AC70A84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D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1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2F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7A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D10"/>
    <w:pPr>
      <w:ind w:left="720"/>
      <w:contextualSpacing/>
    </w:pPr>
  </w:style>
  <w:style w:type="character" w:customStyle="1" w:styleId="Heading1Char">
    <w:name w:val="Heading 1 Char"/>
    <w:basedOn w:val="DefaultParagraphFont"/>
    <w:link w:val="Heading1"/>
    <w:uiPriority w:val="9"/>
    <w:rsid w:val="00676D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41C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B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2F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7A48"/>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A968C9"/>
    <w:rPr>
      <w:sz w:val="16"/>
      <w:szCs w:val="16"/>
    </w:rPr>
  </w:style>
  <w:style w:type="paragraph" w:styleId="CommentText">
    <w:name w:val="annotation text"/>
    <w:basedOn w:val="Normal"/>
    <w:link w:val="CommentTextChar"/>
    <w:uiPriority w:val="99"/>
    <w:semiHidden/>
    <w:unhideWhenUsed/>
    <w:rsid w:val="00A968C9"/>
    <w:pPr>
      <w:spacing w:line="240" w:lineRule="auto"/>
    </w:pPr>
    <w:rPr>
      <w:sz w:val="20"/>
      <w:szCs w:val="20"/>
    </w:rPr>
  </w:style>
  <w:style w:type="character" w:customStyle="1" w:styleId="CommentTextChar">
    <w:name w:val="Comment Text Char"/>
    <w:basedOn w:val="DefaultParagraphFont"/>
    <w:link w:val="CommentText"/>
    <w:uiPriority w:val="99"/>
    <w:semiHidden/>
    <w:rsid w:val="00A968C9"/>
    <w:rPr>
      <w:sz w:val="20"/>
      <w:szCs w:val="20"/>
    </w:rPr>
  </w:style>
  <w:style w:type="paragraph" w:styleId="CommentSubject">
    <w:name w:val="annotation subject"/>
    <w:basedOn w:val="CommentText"/>
    <w:next w:val="CommentText"/>
    <w:link w:val="CommentSubjectChar"/>
    <w:uiPriority w:val="99"/>
    <w:semiHidden/>
    <w:unhideWhenUsed/>
    <w:rsid w:val="00A968C9"/>
    <w:rPr>
      <w:b/>
      <w:bCs/>
    </w:rPr>
  </w:style>
  <w:style w:type="character" w:customStyle="1" w:styleId="CommentSubjectChar">
    <w:name w:val="Comment Subject Char"/>
    <w:basedOn w:val="CommentTextChar"/>
    <w:link w:val="CommentSubject"/>
    <w:uiPriority w:val="99"/>
    <w:semiHidden/>
    <w:rsid w:val="00A968C9"/>
    <w:rPr>
      <w:b/>
      <w:bCs/>
      <w:sz w:val="20"/>
      <w:szCs w:val="20"/>
    </w:rPr>
  </w:style>
  <w:style w:type="paragraph" w:styleId="BalloonText">
    <w:name w:val="Balloon Text"/>
    <w:basedOn w:val="Normal"/>
    <w:link w:val="BalloonTextChar"/>
    <w:uiPriority w:val="99"/>
    <w:semiHidden/>
    <w:unhideWhenUsed/>
    <w:rsid w:val="00A9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9"/>
    <w:rPr>
      <w:rFonts w:ascii="Segoe UI" w:hAnsi="Segoe UI" w:cs="Segoe UI"/>
      <w:sz w:val="18"/>
      <w:szCs w:val="18"/>
    </w:rPr>
  </w:style>
  <w:style w:type="paragraph" w:styleId="Title">
    <w:name w:val="Title"/>
    <w:basedOn w:val="Normal"/>
    <w:next w:val="Normal"/>
    <w:link w:val="TitleChar"/>
    <w:uiPriority w:val="10"/>
    <w:qFormat/>
    <w:rsid w:val="00C243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3C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0821"/>
    <w:rPr>
      <w:color w:val="0563C1" w:themeColor="hyperlink"/>
      <w:u w:val="single"/>
    </w:rPr>
  </w:style>
  <w:style w:type="character" w:styleId="UnresolvedMention">
    <w:name w:val="Unresolved Mention"/>
    <w:basedOn w:val="DefaultParagraphFont"/>
    <w:uiPriority w:val="99"/>
    <w:semiHidden/>
    <w:unhideWhenUsed/>
    <w:rsid w:val="00550821"/>
    <w:rPr>
      <w:color w:val="605E5C"/>
      <w:shd w:val="clear" w:color="auto" w:fill="E1DFDD"/>
    </w:rPr>
  </w:style>
  <w:style w:type="character" w:styleId="FollowedHyperlink">
    <w:name w:val="FollowedHyperlink"/>
    <w:basedOn w:val="DefaultParagraphFont"/>
    <w:uiPriority w:val="99"/>
    <w:semiHidden/>
    <w:unhideWhenUsed/>
    <w:rsid w:val="00550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hyperlink" Target="https://www.ibm.com/docs/en/SSKMKU/com.ibm.wincollect.doc/b_wincollect.pdf" TargetMode="Externa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7</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Shashank Soni</dc:creator>
  <cp:keywords/>
  <dc:description/>
  <cp:lastModifiedBy>Shashank Soni</cp:lastModifiedBy>
  <cp:revision>46</cp:revision>
  <dcterms:created xsi:type="dcterms:W3CDTF">2021-05-14T07:18:00Z</dcterms:created>
  <dcterms:modified xsi:type="dcterms:W3CDTF">2021-05-17T10:24:00Z</dcterms:modified>
</cp:coreProperties>
</file>